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1C545" w14:textId="77777777" w:rsidR="00C44CF9" w:rsidRDefault="00961DD1">
      <w:pPr>
        <w:spacing w:line="360" w:lineRule="auto"/>
        <w:jc w:val="center"/>
        <w:rPr>
          <w:rFonts w:ascii="黑体" w:eastAsia="黑体"/>
          <w:sz w:val="32"/>
          <w:szCs w:val="32"/>
        </w:rPr>
      </w:pPr>
      <w:r>
        <w:rPr>
          <w:rFonts w:ascii="黑体" w:eastAsia="黑体" w:hint="eastAsia"/>
          <w:sz w:val="32"/>
          <w:szCs w:val="32"/>
        </w:rPr>
        <w:t>《新鲜水果原产地寄递服务规范》</w:t>
      </w:r>
    </w:p>
    <w:p w14:paraId="1DD9AC1B" w14:textId="251AC986" w:rsidR="00C44CF9" w:rsidRDefault="00E1600E">
      <w:pPr>
        <w:spacing w:line="360" w:lineRule="auto"/>
        <w:jc w:val="center"/>
        <w:rPr>
          <w:rFonts w:ascii="黑体" w:eastAsia="黑体"/>
          <w:sz w:val="32"/>
          <w:szCs w:val="32"/>
        </w:rPr>
      </w:pPr>
      <w:r>
        <w:rPr>
          <w:rFonts w:ascii="黑体" w:eastAsia="黑体" w:hint="eastAsia"/>
          <w:sz w:val="32"/>
          <w:szCs w:val="32"/>
        </w:rPr>
        <w:t>团体</w:t>
      </w:r>
      <w:r w:rsidR="00961DD1">
        <w:rPr>
          <w:rFonts w:ascii="黑体" w:eastAsia="黑体" w:hint="eastAsia"/>
          <w:sz w:val="32"/>
          <w:szCs w:val="32"/>
        </w:rPr>
        <w:t>标准编制说明</w:t>
      </w:r>
    </w:p>
    <w:p w14:paraId="42AC3896" w14:textId="77777777" w:rsidR="00C44CF9" w:rsidRDefault="00C44CF9">
      <w:pPr>
        <w:spacing w:line="360" w:lineRule="auto"/>
        <w:jc w:val="center"/>
        <w:rPr>
          <w:rFonts w:ascii="黑体" w:eastAsia="黑体"/>
          <w:sz w:val="30"/>
          <w:szCs w:val="32"/>
        </w:rPr>
      </w:pPr>
    </w:p>
    <w:p w14:paraId="6403B5D8" w14:textId="77777777" w:rsidR="00C44CF9" w:rsidRDefault="00961DD1">
      <w:pPr>
        <w:numPr>
          <w:ilvl w:val="0"/>
          <w:numId w:val="3"/>
        </w:numPr>
        <w:spacing w:line="360" w:lineRule="auto"/>
        <w:rPr>
          <w:rFonts w:ascii="宋体" w:hAnsi="宋体"/>
          <w:b/>
          <w:bCs/>
          <w:color w:val="000000"/>
          <w:sz w:val="30"/>
          <w:szCs w:val="30"/>
        </w:rPr>
      </w:pPr>
      <w:r>
        <w:rPr>
          <w:rFonts w:ascii="宋体" w:hAnsi="宋体" w:hint="eastAsia"/>
          <w:b/>
          <w:bCs/>
          <w:color w:val="000000"/>
          <w:sz w:val="30"/>
          <w:szCs w:val="30"/>
        </w:rPr>
        <w:t>项目来源</w:t>
      </w:r>
    </w:p>
    <w:p w14:paraId="7D641A1F" w14:textId="77777777" w:rsidR="00C44CF9" w:rsidRDefault="00961DD1">
      <w:pPr>
        <w:spacing w:line="360" w:lineRule="auto"/>
        <w:ind w:firstLineChars="200" w:firstLine="560"/>
        <w:rPr>
          <w:rFonts w:ascii="宋体" w:hAnsi="宋体"/>
          <w:color w:val="000000"/>
          <w:sz w:val="28"/>
          <w:szCs w:val="28"/>
        </w:rPr>
      </w:pPr>
      <w:r>
        <w:rPr>
          <w:rFonts w:ascii="宋体" w:hAnsi="宋体" w:hint="eastAsia"/>
          <w:color w:val="000000"/>
          <w:sz w:val="28"/>
          <w:szCs w:val="28"/>
        </w:rPr>
        <w:t>本标准由中国快递协会提出，由石家庄邮电职业技术学院负责起草。本文件规定了水果由原产地寄递的总体要求、服务保障及在收寄准备、收寄、包装、内部处理、运输、投递、售后等各服务环节的特殊要求，适用于国内开展了水果原产地寄递业务的快递企业。</w:t>
      </w:r>
    </w:p>
    <w:p w14:paraId="044B24BB" w14:textId="77777777" w:rsidR="00C44CF9" w:rsidRDefault="00961DD1">
      <w:pPr>
        <w:numPr>
          <w:ilvl w:val="0"/>
          <w:numId w:val="3"/>
        </w:numPr>
        <w:spacing w:line="360" w:lineRule="auto"/>
        <w:rPr>
          <w:rFonts w:ascii="宋体" w:hAnsi="宋体"/>
          <w:b/>
          <w:bCs/>
          <w:color w:val="000000"/>
          <w:sz w:val="30"/>
          <w:szCs w:val="30"/>
        </w:rPr>
      </w:pPr>
      <w:r>
        <w:rPr>
          <w:rFonts w:ascii="宋体" w:hAnsi="宋体" w:hint="eastAsia"/>
          <w:b/>
          <w:bCs/>
          <w:color w:val="000000"/>
          <w:sz w:val="30"/>
          <w:szCs w:val="30"/>
        </w:rPr>
        <w:t>目的意义</w:t>
      </w:r>
    </w:p>
    <w:p w14:paraId="51CCCB03" w14:textId="77777777" w:rsidR="00C44CF9" w:rsidRDefault="00961DD1">
      <w:pPr>
        <w:spacing w:line="360" w:lineRule="auto"/>
        <w:ind w:firstLineChars="200" w:firstLine="560"/>
        <w:rPr>
          <w:rFonts w:ascii="宋体" w:hAnsi="宋体"/>
          <w:color w:val="000000"/>
          <w:sz w:val="28"/>
          <w:szCs w:val="28"/>
        </w:rPr>
      </w:pPr>
      <w:r>
        <w:rPr>
          <w:rFonts w:ascii="宋体" w:hAnsi="宋体" w:hint="eastAsia"/>
          <w:color w:val="000000"/>
          <w:sz w:val="28"/>
          <w:szCs w:val="28"/>
        </w:rPr>
        <w:t>国家重视农产品上行，多次发布国家层面文件，以推进该项工作落实。农产品上行，是一个为民解忧、助农增收、巩固脱贫攻关键成果的有力抓手，肩负着促进国内大循环的重要任务。随着“三农”工作积极推进，人民生活水平提高，对农产品质量安全问题越来越关注。另外，随着近年来农村电商飞速发展，更多农产品通过快递下乡，从原产地直接销往城市和其他地区。农产品从农田/果田到餐桌的全流程规范化运输，是确保农产品品种质量与安全的最后一道，也是最重要的一道屏障。</w:t>
      </w:r>
    </w:p>
    <w:p w14:paraId="38950AF5" w14:textId="77777777" w:rsidR="00C44CF9" w:rsidRDefault="00961DD1">
      <w:pPr>
        <w:spacing w:line="360" w:lineRule="auto"/>
        <w:ind w:firstLineChars="200" w:firstLine="560"/>
        <w:rPr>
          <w:rFonts w:ascii="宋体" w:hAnsi="宋体"/>
          <w:color w:val="000000"/>
          <w:sz w:val="28"/>
          <w:szCs w:val="28"/>
        </w:rPr>
      </w:pPr>
      <w:r>
        <w:rPr>
          <w:rFonts w:ascii="宋体" w:hAnsi="宋体" w:hint="eastAsia"/>
          <w:color w:val="000000"/>
          <w:sz w:val="28"/>
          <w:szCs w:val="28"/>
        </w:rPr>
        <w:t>由于农产品中的新鲜水果在运输时效、储存环境等方面有着极高的保鲜要求，所以寄递过程中需要在收寄、包装、处理、投递等各个环节，都进行特殊处理。同时，为贯彻落实“农产品源头可追溯、流向可跟踪、信息可查询、责任可追究，保障消费安全”的指导思想（《农业部关于加快推进农产品质量安全追溯体系建设的意见》），需与新鲜水果原产地溯源系统相对接，以完成从农田/果田到餐桌的闭环信息链。</w:t>
      </w:r>
    </w:p>
    <w:p w14:paraId="48D21CD0" w14:textId="77777777" w:rsidR="00C44CF9" w:rsidRDefault="00961DD1">
      <w:pPr>
        <w:spacing w:line="360" w:lineRule="auto"/>
        <w:ind w:firstLineChars="200" w:firstLine="560"/>
        <w:rPr>
          <w:rFonts w:ascii="宋体" w:hAnsi="宋体"/>
          <w:color w:val="000000"/>
          <w:sz w:val="28"/>
          <w:szCs w:val="28"/>
        </w:rPr>
      </w:pPr>
      <w:r>
        <w:rPr>
          <w:rFonts w:ascii="宋体" w:hAnsi="宋体" w:hint="eastAsia"/>
          <w:color w:val="000000"/>
          <w:sz w:val="28"/>
          <w:szCs w:val="28"/>
        </w:rPr>
        <w:lastRenderedPageBreak/>
        <w:t>但目前，还没有一套统一的新鲜水果原产地寄递服务标准，用以保证其原产地寄递服务质量。因此，本标准旨在制定一个与新鲜水果原产地追溯和质量标识相结合的涉及收寄、包装、分拣、运输、投递等方面服务规范，这将对保证果品品质、对保护消费者利益、对促进新鲜水果寄递服务质量都有促进作用，对助力乡村振兴等方面都具有重要的现实意义。</w:t>
      </w:r>
    </w:p>
    <w:p w14:paraId="3FA8402A" w14:textId="77777777" w:rsidR="00C44CF9" w:rsidRDefault="00961DD1">
      <w:pPr>
        <w:numPr>
          <w:ilvl w:val="0"/>
          <w:numId w:val="3"/>
        </w:numPr>
        <w:spacing w:line="360" w:lineRule="auto"/>
        <w:rPr>
          <w:rFonts w:ascii="宋体" w:hAnsi="宋体"/>
          <w:b/>
          <w:bCs/>
          <w:color w:val="000000"/>
          <w:sz w:val="30"/>
          <w:szCs w:val="30"/>
        </w:rPr>
      </w:pPr>
      <w:r>
        <w:rPr>
          <w:rFonts w:ascii="宋体" w:hAnsi="宋体" w:hint="eastAsia"/>
          <w:b/>
          <w:bCs/>
          <w:color w:val="000000"/>
          <w:sz w:val="30"/>
          <w:szCs w:val="30"/>
        </w:rPr>
        <w:t>研究思路和方法</w:t>
      </w:r>
    </w:p>
    <w:p w14:paraId="34B2549D" w14:textId="77777777" w:rsidR="00C44CF9" w:rsidRDefault="00961DD1">
      <w:pPr>
        <w:spacing w:line="360" w:lineRule="auto"/>
        <w:ind w:firstLineChars="200" w:firstLine="560"/>
        <w:rPr>
          <w:rFonts w:ascii="宋体" w:hAnsi="宋体"/>
          <w:color w:val="000000"/>
          <w:sz w:val="28"/>
          <w:szCs w:val="28"/>
        </w:rPr>
      </w:pPr>
      <w:r>
        <w:rPr>
          <w:rFonts w:ascii="宋体" w:hAnsi="宋体" w:hint="eastAsia"/>
          <w:color w:val="000000"/>
          <w:sz w:val="28"/>
          <w:szCs w:val="28"/>
        </w:rPr>
        <w:t>本标准采用收集资料、行业（</w:t>
      </w:r>
      <w:bookmarkStart w:id="0" w:name="_Hlk101769769"/>
      <w:r>
        <w:rPr>
          <w:rFonts w:ascii="宋体" w:hAnsi="宋体" w:hint="eastAsia"/>
          <w:color w:val="000000"/>
          <w:sz w:val="28"/>
          <w:szCs w:val="28"/>
        </w:rPr>
        <w:t>山东省快递协会</w:t>
      </w:r>
      <w:bookmarkEnd w:id="0"/>
      <w:r>
        <w:rPr>
          <w:rFonts w:ascii="宋体" w:hAnsi="宋体" w:hint="eastAsia"/>
          <w:color w:val="000000"/>
          <w:sz w:val="28"/>
          <w:szCs w:val="28"/>
        </w:rPr>
        <w:t>）企业调研（中国邮政集团有限公司、深圳顺丰泰森控股（集团）有限公司）的方法进行编制。在全面研读国家政策和各类标准的基础上，结合快递行业内各企业的生产作业实际情况，力争把标准做到统一但不唯一，便于操作，方便使用。</w:t>
      </w:r>
    </w:p>
    <w:p w14:paraId="3864DE35" w14:textId="77777777" w:rsidR="00C44CF9" w:rsidRDefault="00961DD1">
      <w:pPr>
        <w:numPr>
          <w:ilvl w:val="0"/>
          <w:numId w:val="3"/>
        </w:numPr>
        <w:spacing w:line="360" w:lineRule="auto"/>
        <w:rPr>
          <w:rFonts w:ascii="宋体" w:hAnsi="宋体"/>
          <w:b/>
          <w:bCs/>
          <w:color w:val="000000"/>
          <w:sz w:val="30"/>
          <w:szCs w:val="30"/>
        </w:rPr>
      </w:pPr>
      <w:r>
        <w:rPr>
          <w:rFonts w:ascii="宋体" w:hAnsi="宋体" w:hint="eastAsia"/>
          <w:b/>
          <w:bCs/>
          <w:color w:val="000000"/>
          <w:sz w:val="30"/>
          <w:szCs w:val="30"/>
        </w:rPr>
        <w:t>制定原则和依据</w:t>
      </w:r>
    </w:p>
    <w:p w14:paraId="10AD628F" w14:textId="77777777" w:rsidR="00C44CF9" w:rsidRDefault="00961DD1">
      <w:pPr>
        <w:numPr>
          <w:ilvl w:val="3"/>
          <w:numId w:val="4"/>
        </w:numPr>
        <w:spacing w:line="360" w:lineRule="auto"/>
        <w:ind w:left="-5" w:firstLine="425"/>
        <w:rPr>
          <w:rFonts w:ascii="宋体" w:hAnsi="宋体"/>
          <w:color w:val="000000"/>
          <w:sz w:val="28"/>
          <w:szCs w:val="28"/>
        </w:rPr>
      </w:pPr>
      <w:r>
        <w:rPr>
          <w:rFonts w:ascii="宋体" w:hAnsi="宋体" w:hint="eastAsia"/>
          <w:color w:val="000000"/>
          <w:sz w:val="28"/>
          <w:szCs w:val="28"/>
        </w:rPr>
        <w:t>制定原则</w:t>
      </w:r>
    </w:p>
    <w:p w14:paraId="66AAD07A" w14:textId="77777777" w:rsidR="00C44CF9" w:rsidRDefault="00961DD1">
      <w:pPr>
        <w:spacing w:line="360" w:lineRule="auto"/>
        <w:ind w:firstLineChars="200" w:firstLine="560"/>
        <w:rPr>
          <w:rFonts w:ascii="宋体" w:hAnsi="宋体"/>
          <w:color w:val="000000"/>
          <w:sz w:val="28"/>
          <w:szCs w:val="28"/>
        </w:rPr>
      </w:pPr>
      <w:r>
        <w:rPr>
          <w:rFonts w:ascii="宋体" w:hAnsi="宋体" w:hint="eastAsia"/>
          <w:color w:val="000000"/>
          <w:sz w:val="28"/>
          <w:szCs w:val="28"/>
        </w:rPr>
        <w:t>快递行业企业众多，生产作业水平参差不齐，与之相适应的寄递服务规范既要鼓励先进，又要兼顾补短；既要因地制宜，又要平衡统一；既要注重质量，又要保障效率。为此，本标准制定过程中遵循以下原则：</w:t>
      </w:r>
    </w:p>
    <w:p w14:paraId="420CD1EE" w14:textId="77777777" w:rsidR="00C44CF9" w:rsidRDefault="00961DD1">
      <w:pPr>
        <w:spacing w:line="560" w:lineRule="exact"/>
        <w:ind w:firstLineChars="200" w:firstLine="562"/>
        <w:rPr>
          <w:rFonts w:ascii="宋体" w:hAnsi="宋体"/>
          <w:color w:val="000000"/>
          <w:sz w:val="28"/>
          <w:szCs w:val="28"/>
        </w:rPr>
      </w:pPr>
      <w:r>
        <w:rPr>
          <w:rFonts w:ascii="宋体" w:hAnsi="宋体" w:hint="eastAsia"/>
          <w:b/>
          <w:bCs/>
          <w:color w:val="000000"/>
          <w:sz w:val="28"/>
          <w:szCs w:val="28"/>
        </w:rPr>
        <w:t>质量与效率并重原则</w:t>
      </w:r>
      <w:r>
        <w:rPr>
          <w:rFonts w:ascii="宋体" w:hAnsi="宋体" w:hint="eastAsia"/>
          <w:color w:val="000000"/>
          <w:sz w:val="28"/>
          <w:szCs w:val="28"/>
        </w:rPr>
        <w:t>。该标准制定过程中，立足于原产地水果特性，以调研的快递行业原产地水果寄递服务流程和特点为基础，为满足当前消费者对原产地水果的消费需求，与参研单位联合编制，为相关单位提供标准支撑，形成统一共识。</w:t>
      </w:r>
    </w:p>
    <w:p w14:paraId="00DE69BD" w14:textId="77777777" w:rsidR="00C44CF9" w:rsidRDefault="00961DD1">
      <w:pPr>
        <w:spacing w:line="560" w:lineRule="exact"/>
        <w:ind w:firstLineChars="200" w:firstLine="562"/>
        <w:rPr>
          <w:rFonts w:ascii="宋体" w:hAnsi="宋体"/>
          <w:color w:val="000000"/>
          <w:sz w:val="28"/>
          <w:szCs w:val="28"/>
        </w:rPr>
      </w:pPr>
      <w:r>
        <w:rPr>
          <w:rFonts w:ascii="宋体" w:hAnsi="宋体" w:hint="eastAsia"/>
          <w:b/>
          <w:bCs/>
          <w:color w:val="000000"/>
          <w:sz w:val="28"/>
          <w:szCs w:val="28"/>
        </w:rPr>
        <w:t>统一与自由兼顾原则</w:t>
      </w:r>
      <w:r>
        <w:rPr>
          <w:rFonts w:ascii="宋体" w:hAnsi="宋体" w:hint="eastAsia"/>
          <w:color w:val="000000"/>
          <w:sz w:val="28"/>
          <w:szCs w:val="28"/>
        </w:rPr>
        <w:t>。本标准的编制遵守《中华人民共和国国家标准化法》、《中华人民共和国标准化法实施条例》等标准化法律法规规章，同时参考了交通管理部门对于自动驾驶测试和管理的规章和办法，避免了该标准与现有法律法规、相关标准以及管理规范的冲突。</w:t>
      </w:r>
    </w:p>
    <w:p w14:paraId="6F8B15B4" w14:textId="77777777" w:rsidR="00C44CF9" w:rsidRDefault="00961DD1">
      <w:pPr>
        <w:spacing w:line="560" w:lineRule="exact"/>
        <w:ind w:firstLineChars="200" w:firstLine="562"/>
        <w:rPr>
          <w:rFonts w:ascii="仿宋" w:eastAsia="仿宋" w:hAnsi="仿宋"/>
          <w:sz w:val="30"/>
          <w:szCs w:val="30"/>
        </w:rPr>
      </w:pPr>
      <w:r>
        <w:rPr>
          <w:rFonts w:ascii="宋体" w:hAnsi="宋体" w:hint="eastAsia"/>
          <w:b/>
          <w:bCs/>
          <w:color w:val="000000"/>
          <w:sz w:val="28"/>
          <w:szCs w:val="28"/>
        </w:rPr>
        <w:lastRenderedPageBreak/>
        <w:t>适度先进原则</w:t>
      </w:r>
      <w:r>
        <w:rPr>
          <w:rFonts w:ascii="宋体" w:hAnsi="宋体" w:hint="eastAsia"/>
          <w:color w:val="000000"/>
          <w:sz w:val="28"/>
          <w:szCs w:val="28"/>
        </w:rPr>
        <w:t>。该标准编制过程中，在充分调研的基础上，吸收了国内外同类企业和团体的技术标准和水平，在预期可达到的条件下，积极将有关新技术、纳入标准，维持标准的先进性。</w:t>
      </w:r>
    </w:p>
    <w:p w14:paraId="45CC9460" w14:textId="77777777" w:rsidR="00C44CF9" w:rsidRDefault="00961DD1">
      <w:pPr>
        <w:numPr>
          <w:ilvl w:val="3"/>
          <w:numId w:val="4"/>
        </w:numPr>
        <w:spacing w:line="360" w:lineRule="auto"/>
        <w:ind w:left="-5" w:firstLine="425"/>
        <w:rPr>
          <w:rFonts w:ascii="宋体" w:hAnsi="宋体"/>
          <w:color w:val="000000"/>
          <w:sz w:val="28"/>
          <w:szCs w:val="28"/>
        </w:rPr>
      </w:pPr>
      <w:r>
        <w:rPr>
          <w:rFonts w:ascii="宋体" w:hAnsi="宋体" w:hint="eastAsia"/>
          <w:color w:val="000000"/>
          <w:sz w:val="28"/>
          <w:szCs w:val="28"/>
        </w:rPr>
        <w:t>制定依据</w:t>
      </w:r>
    </w:p>
    <w:p w14:paraId="5465012A" w14:textId="77777777" w:rsidR="00C44CF9" w:rsidRDefault="00961DD1">
      <w:pPr>
        <w:spacing w:line="360" w:lineRule="auto"/>
        <w:ind w:firstLineChars="200" w:firstLine="560"/>
        <w:rPr>
          <w:rFonts w:ascii="宋体" w:hAnsi="宋体"/>
          <w:color w:val="000000"/>
          <w:sz w:val="28"/>
          <w:szCs w:val="28"/>
        </w:rPr>
      </w:pPr>
      <w:r>
        <w:rPr>
          <w:rFonts w:ascii="宋体" w:hAnsi="宋体" w:hint="eastAsia"/>
          <w:color w:val="000000"/>
          <w:sz w:val="28"/>
          <w:szCs w:val="28"/>
        </w:rPr>
        <w:t>本标准编制依据相关法律法规、国家标准、行业标准、企业标准等。具体如下：</w:t>
      </w:r>
    </w:p>
    <w:p w14:paraId="71E0A339" w14:textId="77777777" w:rsidR="00884045" w:rsidRPr="00884045" w:rsidRDefault="00884045" w:rsidP="00884045">
      <w:pPr>
        <w:spacing w:line="360" w:lineRule="auto"/>
        <w:ind w:firstLineChars="200" w:firstLine="560"/>
        <w:rPr>
          <w:rFonts w:ascii="宋体" w:hAnsi="宋体"/>
          <w:color w:val="000000"/>
          <w:sz w:val="28"/>
          <w:szCs w:val="28"/>
        </w:rPr>
      </w:pPr>
      <w:r w:rsidRPr="00884045">
        <w:rPr>
          <w:rFonts w:ascii="宋体" w:hAnsi="宋体" w:hint="eastAsia"/>
          <w:color w:val="000000"/>
          <w:sz w:val="28"/>
          <w:szCs w:val="28"/>
        </w:rPr>
        <w:t>GB/T 14881  食品安全国家标准 食品生产通用卫生规范</w:t>
      </w:r>
    </w:p>
    <w:p w14:paraId="51E2ACDB" w14:textId="77777777" w:rsidR="00884045" w:rsidRPr="00884045" w:rsidRDefault="00884045" w:rsidP="00884045">
      <w:pPr>
        <w:spacing w:line="360" w:lineRule="auto"/>
        <w:ind w:firstLineChars="200" w:firstLine="560"/>
        <w:rPr>
          <w:rFonts w:ascii="宋体" w:hAnsi="宋体"/>
          <w:color w:val="000000"/>
          <w:sz w:val="28"/>
          <w:szCs w:val="28"/>
        </w:rPr>
      </w:pPr>
      <w:r w:rsidRPr="00884045">
        <w:rPr>
          <w:rFonts w:ascii="宋体" w:hAnsi="宋体" w:hint="eastAsia"/>
          <w:color w:val="000000"/>
          <w:sz w:val="28"/>
          <w:szCs w:val="28"/>
        </w:rPr>
        <w:t>GB/T 16606.2  快递封装用品 包装箱</w:t>
      </w:r>
    </w:p>
    <w:p w14:paraId="000E1DD0" w14:textId="77777777" w:rsidR="00884045" w:rsidRPr="00884045" w:rsidRDefault="00884045" w:rsidP="00884045">
      <w:pPr>
        <w:spacing w:line="360" w:lineRule="auto"/>
        <w:ind w:firstLineChars="200" w:firstLine="560"/>
        <w:rPr>
          <w:rFonts w:ascii="宋体" w:hAnsi="宋体"/>
          <w:color w:val="000000"/>
          <w:sz w:val="28"/>
          <w:szCs w:val="28"/>
        </w:rPr>
      </w:pPr>
      <w:r w:rsidRPr="00884045">
        <w:rPr>
          <w:rFonts w:ascii="宋体" w:hAnsi="宋体" w:hint="eastAsia"/>
          <w:color w:val="000000"/>
          <w:sz w:val="28"/>
          <w:szCs w:val="28"/>
        </w:rPr>
        <w:t>GB/T 23351—2009/ISO  7536:1998  新鲜水果和蔬菜 词汇</w:t>
      </w:r>
    </w:p>
    <w:p w14:paraId="389A5648" w14:textId="77777777" w:rsidR="00884045" w:rsidRPr="00884045" w:rsidRDefault="00884045" w:rsidP="00884045">
      <w:pPr>
        <w:spacing w:line="360" w:lineRule="auto"/>
        <w:ind w:firstLineChars="200" w:firstLine="560"/>
        <w:rPr>
          <w:rFonts w:ascii="宋体" w:hAnsi="宋体"/>
          <w:color w:val="000000"/>
          <w:sz w:val="28"/>
          <w:szCs w:val="28"/>
        </w:rPr>
      </w:pPr>
      <w:r w:rsidRPr="00884045">
        <w:rPr>
          <w:rFonts w:ascii="宋体" w:hAnsi="宋体" w:hint="eastAsia"/>
          <w:color w:val="000000"/>
          <w:sz w:val="28"/>
          <w:szCs w:val="28"/>
        </w:rPr>
        <w:t>GB/T 27917.3  快递服务 第3部分：服务环节</w:t>
      </w:r>
    </w:p>
    <w:p w14:paraId="13ECD7F6" w14:textId="77777777" w:rsidR="00884045" w:rsidRPr="00884045" w:rsidRDefault="00884045" w:rsidP="00884045">
      <w:pPr>
        <w:spacing w:line="360" w:lineRule="auto"/>
        <w:ind w:firstLineChars="200" w:firstLine="560"/>
        <w:rPr>
          <w:rFonts w:ascii="宋体" w:hAnsi="宋体"/>
          <w:color w:val="000000"/>
          <w:sz w:val="28"/>
          <w:szCs w:val="28"/>
        </w:rPr>
      </w:pPr>
      <w:r w:rsidRPr="00884045">
        <w:rPr>
          <w:rFonts w:ascii="宋体" w:hAnsi="宋体" w:hint="eastAsia"/>
          <w:color w:val="000000"/>
          <w:sz w:val="28"/>
          <w:szCs w:val="28"/>
        </w:rPr>
        <w:t>GB/T 29373  农产品追溯要求 果蔬</w:t>
      </w:r>
    </w:p>
    <w:p w14:paraId="0025A448" w14:textId="77777777" w:rsidR="00884045" w:rsidRPr="00884045" w:rsidRDefault="00884045" w:rsidP="00884045">
      <w:pPr>
        <w:spacing w:line="360" w:lineRule="auto"/>
        <w:ind w:firstLineChars="200" w:firstLine="560"/>
        <w:rPr>
          <w:rFonts w:ascii="宋体" w:hAnsi="宋体"/>
          <w:color w:val="000000"/>
          <w:sz w:val="28"/>
          <w:szCs w:val="28"/>
        </w:rPr>
      </w:pPr>
      <w:r w:rsidRPr="00884045">
        <w:rPr>
          <w:rFonts w:ascii="宋体" w:hAnsi="宋体" w:hint="eastAsia"/>
          <w:color w:val="000000"/>
          <w:sz w:val="28"/>
          <w:szCs w:val="28"/>
        </w:rPr>
        <w:t>GB/T 33129  新鲜水果、蔬菜包装和冷链运输通用操作规程</w:t>
      </w:r>
    </w:p>
    <w:p w14:paraId="3F1BFC34" w14:textId="77777777" w:rsidR="00884045" w:rsidRPr="00884045" w:rsidRDefault="00884045" w:rsidP="00884045">
      <w:pPr>
        <w:spacing w:line="360" w:lineRule="auto"/>
        <w:ind w:firstLineChars="200" w:firstLine="560"/>
        <w:rPr>
          <w:rFonts w:ascii="宋体" w:hAnsi="宋体"/>
          <w:color w:val="000000"/>
          <w:sz w:val="28"/>
          <w:szCs w:val="28"/>
        </w:rPr>
      </w:pPr>
      <w:r w:rsidRPr="00884045">
        <w:rPr>
          <w:rFonts w:ascii="宋体" w:hAnsi="宋体" w:hint="eastAsia"/>
          <w:color w:val="000000"/>
          <w:sz w:val="28"/>
          <w:szCs w:val="28"/>
        </w:rPr>
        <w:t>SB/T 11024—2013  新鲜水果分类与代码</w:t>
      </w:r>
    </w:p>
    <w:p w14:paraId="2FA72A83" w14:textId="77777777" w:rsidR="00884045" w:rsidRPr="00884045" w:rsidRDefault="00884045" w:rsidP="00884045">
      <w:pPr>
        <w:spacing w:line="360" w:lineRule="auto"/>
        <w:ind w:firstLineChars="200" w:firstLine="560"/>
        <w:rPr>
          <w:rFonts w:ascii="宋体" w:hAnsi="宋体"/>
          <w:color w:val="000000"/>
          <w:sz w:val="28"/>
          <w:szCs w:val="28"/>
        </w:rPr>
      </w:pPr>
      <w:r w:rsidRPr="00884045">
        <w:rPr>
          <w:rFonts w:ascii="宋体" w:hAnsi="宋体" w:hint="eastAsia"/>
          <w:color w:val="000000"/>
          <w:sz w:val="28"/>
          <w:szCs w:val="28"/>
        </w:rPr>
        <w:t>SN/T 1884.1  进出口水果储运卫生规范 第1部分：水果储藏</w:t>
      </w:r>
    </w:p>
    <w:p w14:paraId="3B16C0BA" w14:textId="77777777" w:rsidR="00884045" w:rsidRPr="00884045" w:rsidRDefault="00884045" w:rsidP="00884045">
      <w:pPr>
        <w:spacing w:line="360" w:lineRule="auto"/>
        <w:ind w:firstLineChars="200" w:firstLine="560"/>
        <w:rPr>
          <w:rFonts w:ascii="宋体" w:hAnsi="宋体"/>
          <w:color w:val="000000"/>
          <w:sz w:val="28"/>
          <w:szCs w:val="28"/>
        </w:rPr>
      </w:pPr>
      <w:r w:rsidRPr="00884045">
        <w:rPr>
          <w:rFonts w:ascii="宋体" w:hAnsi="宋体" w:hint="eastAsia"/>
          <w:color w:val="000000"/>
          <w:sz w:val="28"/>
          <w:szCs w:val="28"/>
        </w:rPr>
        <w:t>SN/T 1884.2  进出口水果储运卫生规范 第1部分：水果运输</w:t>
      </w:r>
    </w:p>
    <w:p w14:paraId="72EC70F1" w14:textId="77777777" w:rsidR="00884045" w:rsidRPr="00884045" w:rsidRDefault="00884045" w:rsidP="00884045">
      <w:pPr>
        <w:spacing w:line="360" w:lineRule="auto"/>
        <w:ind w:firstLineChars="200" w:firstLine="560"/>
        <w:rPr>
          <w:rFonts w:ascii="宋体" w:hAnsi="宋体"/>
          <w:color w:val="000000"/>
          <w:sz w:val="28"/>
          <w:szCs w:val="28"/>
        </w:rPr>
      </w:pPr>
      <w:r w:rsidRPr="00884045">
        <w:rPr>
          <w:rFonts w:ascii="宋体" w:hAnsi="宋体" w:hint="eastAsia"/>
          <w:color w:val="000000"/>
          <w:sz w:val="28"/>
          <w:szCs w:val="28"/>
        </w:rPr>
        <w:t>YZ/T 0166  邮件快件包装填充物技术要求</w:t>
      </w:r>
    </w:p>
    <w:p w14:paraId="73B5B16D" w14:textId="77777777" w:rsidR="00884045" w:rsidRPr="00884045" w:rsidRDefault="00884045" w:rsidP="00884045">
      <w:pPr>
        <w:spacing w:line="360" w:lineRule="auto"/>
        <w:ind w:firstLineChars="200" w:firstLine="560"/>
        <w:rPr>
          <w:rFonts w:ascii="宋体" w:hAnsi="宋体"/>
          <w:color w:val="000000"/>
          <w:sz w:val="28"/>
          <w:szCs w:val="28"/>
        </w:rPr>
      </w:pPr>
      <w:r w:rsidRPr="00884045">
        <w:rPr>
          <w:rFonts w:ascii="宋体" w:hAnsi="宋体" w:hint="eastAsia"/>
          <w:color w:val="000000"/>
          <w:sz w:val="28"/>
          <w:szCs w:val="28"/>
        </w:rPr>
        <w:t>YZ/T 0171  邮件快件包装基本要求</w:t>
      </w:r>
    </w:p>
    <w:p w14:paraId="1C64A7BF" w14:textId="77777777" w:rsidR="00884045" w:rsidRPr="00884045" w:rsidRDefault="00884045" w:rsidP="00884045">
      <w:pPr>
        <w:spacing w:line="360" w:lineRule="auto"/>
        <w:ind w:firstLineChars="200" w:firstLine="560"/>
        <w:rPr>
          <w:rFonts w:ascii="宋体" w:hAnsi="宋体"/>
          <w:color w:val="000000"/>
          <w:sz w:val="28"/>
          <w:szCs w:val="28"/>
        </w:rPr>
      </w:pPr>
      <w:r w:rsidRPr="00884045">
        <w:rPr>
          <w:rFonts w:ascii="宋体" w:hAnsi="宋体" w:hint="eastAsia"/>
          <w:color w:val="000000"/>
          <w:sz w:val="28"/>
          <w:szCs w:val="28"/>
        </w:rPr>
        <w:t>YZ/T 0175  鲜活水产品快递服务要求</w:t>
      </w:r>
    </w:p>
    <w:p w14:paraId="262ED0E0" w14:textId="77777777" w:rsidR="00884045" w:rsidRDefault="00884045" w:rsidP="00884045">
      <w:pPr>
        <w:tabs>
          <w:tab w:val="left" w:pos="420"/>
        </w:tabs>
        <w:spacing w:line="360" w:lineRule="auto"/>
        <w:ind w:firstLineChars="200" w:firstLine="560"/>
        <w:rPr>
          <w:rFonts w:ascii="宋体" w:hAnsi="宋体"/>
          <w:color w:val="000000"/>
          <w:sz w:val="28"/>
          <w:szCs w:val="28"/>
        </w:rPr>
      </w:pPr>
      <w:r w:rsidRPr="00884045">
        <w:rPr>
          <w:rFonts w:ascii="宋体" w:hAnsi="宋体" w:hint="eastAsia"/>
          <w:color w:val="000000"/>
          <w:sz w:val="28"/>
          <w:szCs w:val="28"/>
        </w:rPr>
        <w:t>YZ/T 0179  农产品寄递服务及环保包装要求</w:t>
      </w:r>
    </w:p>
    <w:p w14:paraId="3B4ED150" w14:textId="4495140B" w:rsidR="00C44CF9" w:rsidRDefault="00961DD1" w:rsidP="00884045">
      <w:pPr>
        <w:numPr>
          <w:ilvl w:val="0"/>
          <w:numId w:val="3"/>
        </w:numPr>
        <w:spacing w:line="360" w:lineRule="auto"/>
        <w:rPr>
          <w:rFonts w:ascii="宋体" w:hAnsi="宋体"/>
          <w:b/>
          <w:bCs/>
          <w:color w:val="000000"/>
          <w:sz w:val="30"/>
          <w:szCs w:val="30"/>
        </w:rPr>
      </w:pPr>
      <w:r>
        <w:rPr>
          <w:rFonts w:ascii="宋体" w:hAnsi="宋体" w:hint="eastAsia"/>
          <w:b/>
          <w:bCs/>
          <w:color w:val="000000"/>
          <w:sz w:val="30"/>
          <w:szCs w:val="30"/>
        </w:rPr>
        <w:t>主要工作过程</w:t>
      </w:r>
    </w:p>
    <w:p w14:paraId="59C0C10E" w14:textId="77777777" w:rsidR="00C44CF9" w:rsidRDefault="00961DD1">
      <w:pPr>
        <w:pStyle w:val="af5"/>
        <w:numPr>
          <w:ilvl w:val="0"/>
          <w:numId w:val="5"/>
        </w:numPr>
        <w:spacing w:line="360" w:lineRule="auto"/>
        <w:ind w:firstLineChars="0"/>
        <w:rPr>
          <w:rFonts w:ascii="宋体" w:hAnsi="宋体"/>
          <w:sz w:val="28"/>
          <w:szCs w:val="28"/>
        </w:rPr>
      </w:pPr>
      <w:r>
        <w:rPr>
          <w:rFonts w:ascii="宋体" w:hAnsi="宋体" w:hint="eastAsia"/>
          <w:sz w:val="28"/>
          <w:szCs w:val="28"/>
        </w:rPr>
        <w:t>启动阶段</w:t>
      </w:r>
    </w:p>
    <w:p w14:paraId="52BB0B81" w14:textId="77777777" w:rsidR="00C44CF9" w:rsidRDefault="00961DD1">
      <w:pPr>
        <w:spacing w:line="360" w:lineRule="auto"/>
        <w:ind w:firstLineChars="200" w:firstLine="560"/>
        <w:rPr>
          <w:rFonts w:ascii="宋体" w:hAnsi="宋体"/>
          <w:sz w:val="28"/>
          <w:szCs w:val="28"/>
        </w:rPr>
      </w:pPr>
      <w:r>
        <w:rPr>
          <w:rFonts w:ascii="宋体" w:hAnsi="宋体" w:hint="eastAsia"/>
          <w:sz w:val="28"/>
          <w:szCs w:val="28"/>
        </w:rPr>
        <w:t>2</w:t>
      </w:r>
      <w:r>
        <w:rPr>
          <w:rFonts w:ascii="宋体" w:hAnsi="宋体"/>
          <w:sz w:val="28"/>
          <w:szCs w:val="28"/>
        </w:rPr>
        <w:t>021</w:t>
      </w:r>
      <w:r>
        <w:rPr>
          <w:rFonts w:ascii="宋体" w:hAnsi="宋体" w:hint="eastAsia"/>
          <w:sz w:val="28"/>
          <w:szCs w:val="28"/>
        </w:rPr>
        <w:t>年1</w:t>
      </w:r>
      <w:r>
        <w:rPr>
          <w:rFonts w:ascii="宋体" w:hAnsi="宋体"/>
          <w:sz w:val="28"/>
          <w:szCs w:val="28"/>
        </w:rPr>
        <w:t>2</w:t>
      </w:r>
      <w:r>
        <w:rPr>
          <w:rFonts w:ascii="宋体" w:hAnsi="宋体" w:hint="eastAsia"/>
          <w:sz w:val="28"/>
          <w:szCs w:val="28"/>
        </w:rPr>
        <w:t>月成立项目组。项目组首先收集并研读相关资料，初步确定</w:t>
      </w:r>
      <w:r>
        <w:rPr>
          <w:rFonts w:ascii="宋体" w:hAnsi="宋体" w:hint="eastAsia"/>
          <w:sz w:val="28"/>
          <w:szCs w:val="28"/>
        </w:rPr>
        <w:lastRenderedPageBreak/>
        <w:t>了标准的研制原则与研究方向，工作内容如下：</w:t>
      </w:r>
    </w:p>
    <w:p w14:paraId="6CB53066" w14:textId="77777777" w:rsidR="00C44CF9" w:rsidRDefault="00961DD1">
      <w:pPr>
        <w:spacing w:line="360" w:lineRule="auto"/>
        <w:ind w:firstLineChars="200" w:firstLine="560"/>
        <w:rPr>
          <w:rFonts w:ascii="宋体" w:hAnsi="宋体"/>
          <w:sz w:val="28"/>
          <w:szCs w:val="28"/>
        </w:rPr>
      </w:pPr>
      <w:r>
        <w:rPr>
          <w:rFonts w:ascii="宋体" w:hAnsi="宋体" w:hint="eastAsia"/>
          <w:sz w:val="28"/>
          <w:szCs w:val="28"/>
        </w:rPr>
        <w:t>——制定工作计划；</w:t>
      </w:r>
    </w:p>
    <w:p w14:paraId="7E0E9F67" w14:textId="77777777" w:rsidR="00C44CF9" w:rsidRDefault="00961DD1">
      <w:pPr>
        <w:spacing w:line="360" w:lineRule="auto"/>
        <w:ind w:firstLineChars="200" w:firstLine="560"/>
        <w:rPr>
          <w:rFonts w:ascii="宋体" w:hAnsi="宋体"/>
          <w:sz w:val="28"/>
          <w:szCs w:val="28"/>
        </w:rPr>
      </w:pPr>
      <w:r>
        <w:rPr>
          <w:rFonts w:ascii="宋体" w:hAnsi="宋体" w:hint="eastAsia"/>
          <w:sz w:val="28"/>
          <w:szCs w:val="28"/>
        </w:rPr>
        <w:t>——起草研究大纲；</w:t>
      </w:r>
    </w:p>
    <w:p w14:paraId="1206376B" w14:textId="77777777" w:rsidR="00C44CF9" w:rsidRDefault="00961DD1">
      <w:pPr>
        <w:spacing w:line="360" w:lineRule="auto"/>
        <w:ind w:firstLineChars="200" w:firstLine="560"/>
        <w:rPr>
          <w:rFonts w:ascii="宋体" w:hAnsi="宋体"/>
          <w:sz w:val="28"/>
          <w:szCs w:val="28"/>
        </w:rPr>
      </w:pPr>
      <w:r>
        <w:rPr>
          <w:rFonts w:ascii="宋体" w:hAnsi="宋体" w:hint="eastAsia"/>
          <w:sz w:val="28"/>
          <w:szCs w:val="28"/>
        </w:rPr>
        <w:t>——拟定调研计划。</w:t>
      </w:r>
    </w:p>
    <w:p w14:paraId="1388C73C" w14:textId="77777777" w:rsidR="00C44CF9" w:rsidRDefault="00961DD1">
      <w:pPr>
        <w:pStyle w:val="af5"/>
        <w:numPr>
          <w:ilvl w:val="0"/>
          <w:numId w:val="5"/>
        </w:numPr>
        <w:spacing w:line="360" w:lineRule="auto"/>
        <w:ind w:firstLineChars="0"/>
        <w:rPr>
          <w:rFonts w:ascii="宋体" w:hAnsi="宋体"/>
          <w:sz w:val="28"/>
          <w:szCs w:val="28"/>
        </w:rPr>
      </w:pPr>
      <w:r>
        <w:rPr>
          <w:rFonts w:ascii="宋体" w:hAnsi="宋体" w:hint="eastAsia"/>
          <w:sz w:val="28"/>
          <w:szCs w:val="28"/>
        </w:rPr>
        <w:t>调研阶段</w:t>
      </w:r>
    </w:p>
    <w:p w14:paraId="01500797" w14:textId="77777777" w:rsidR="00C44CF9" w:rsidRDefault="00961DD1">
      <w:pPr>
        <w:spacing w:line="360" w:lineRule="auto"/>
        <w:ind w:firstLineChars="200" w:firstLine="560"/>
        <w:rPr>
          <w:rFonts w:ascii="宋体" w:hAnsi="宋体"/>
          <w:sz w:val="28"/>
          <w:szCs w:val="28"/>
        </w:rPr>
      </w:pPr>
      <w:r>
        <w:rPr>
          <w:rFonts w:ascii="宋体" w:hAnsi="宋体" w:hint="eastAsia"/>
          <w:sz w:val="28"/>
          <w:szCs w:val="28"/>
        </w:rPr>
        <w:t>冬季正值疫情高发期，受防疫管控影响，大部分调研采取线上形式进行。项目组先后与</w:t>
      </w:r>
      <w:bookmarkStart w:id="1" w:name="_Hlk101771600"/>
      <w:r>
        <w:rPr>
          <w:rFonts w:ascii="宋体" w:hAnsi="宋体" w:hint="eastAsia"/>
          <w:sz w:val="28"/>
          <w:szCs w:val="28"/>
        </w:rPr>
        <w:t>山东省快递协会、中国邮政集团有限公司、深圳顺丰泰森控股（集团）有限公司</w:t>
      </w:r>
      <w:bookmarkEnd w:id="1"/>
      <w:r>
        <w:rPr>
          <w:rFonts w:ascii="宋体" w:hAnsi="宋体" w:hint="eastAsia"/>
          <w:sz w:val="28"/>
          <w:szCs w:val="28"/>
        </w:rPr>
        <w:t>进行了多次网络咨询与内部资料收集，并研讨了相关问题。</w:t>
      </w:r>
    </w:p>
    <w:p w14:paraId="763FE792" w14:textId="77777777" w:rsidR="00C44CF9" w:rsidRDefault="00961DD1">
      <w:pPr>
        <w:pStyle w:val="af5"/>
        <w:numPr>
          <w:ilvl w:val="0"/>
          <w:numId w:val="5"/>
        </w:numPr>
        <w:spacing w:line="360" w:lineRule="auto"/>
        <w:ind w:firstLineChars="0"/>
        <w:rPr>
          <w:rFonts w:ascii="宋体" w:hAnsi="宋体"/>
          <w:sz w:val="28"/>
          <w:szCs w:val="28"/>
        </w:rPr>
      </w:pPr>
      <w:r>
        <w:rPr>
          <w:rFonts w:ascii="宋体" w:hAnsi="宋体" w:hint="eastAsia"/>
          <w:sz w:val="28"/>
          <w:szCs w:val="28"/>
        </w:rPr>
        <w:t>起草阶段</w:t>
      </w:r>
    </w:p>
    <w:p w14:paraId="0CA3C354" w14:textId="77777777" w:rsidR="00C44CF9" w:rsidRDefault="00961DD1">
      <w:pPr>
        <w:spacing w:line="360" w:lineRule="auto"/>
        <w:ind w:firstLineChars="200" w:firstLine="560"/>
        <w:rPr>
          <w:rFonts w:ascii="宋体" w:hAnsi="宋体"/>
          <w:sz w:val="28"/>
          <w:szCs w:val="28"/>
        </w:rPr>
      </w:pPr>
      <w:r>
        <w:rPr>
          <w:rFonts w:ascii="宋体" w:hAnsi="宋体" w:hint="eastAsia"/>
          <w:sz w:val="28"/>
          <w:szCs w:val="28"/>
        </w:rPr>
        <w:t>2</w:t>
      </w:r>
      <w:r>
        <w:rPr>
          <w:rFonts w:ascii="宋体" w:hAnsi="宋体"/>
          <w:sz w:val="28"/>
          <w:szCs w:val="28"/>
        </w:rPr>
        <w:t>022</w:t>
      </w:r>
      <w:r>
        <w:rPr>
          <w:rFonts w:ascii="宋体" w:hAnsi="宋体" w:hint="eastAsia"/>
          <w:sz w:val="28"/>
          <w:szCs w:val="28"/>
        </w:rPr>
        <w:t>年2月至4月，项目组对所收集资料和各企业调研资料进行了分析、研究和总结，经反复斟酌与多次修改后，编写完成了</w:t>
      </w:r>
      <w:bookmarkStart w:id="2" w:name="_Hlk101771577"/>
      <w:r>
        <w:rPr>
          <w:rFonts w:ascii="宋体" w:hAnsi="宋体" w:hint="eastAsia"/>
          <w:sz w:val="28"/>
          <w:szCs w:val="28"/>
        </w:rPr>
        <w:t>标准草案稿</w:t>
      </w:r>
      <w:bookmarkEnd w:id="2"/>
      <w:r>
        <w:rPr>
          <w:rFonts w:ascii="宋体" w:hAnsi="宋体" w:hint="eastAsia"/>
          <w:sz w:val="28"/>
          <w:szCs w:val="28"/>
        </w:rPr>
        <w:t>。</w:t>
      </w:r>
    </w:p>
    <w:p w14:paraId="01893321" w14:textId="77777777" w:rsidR="00C44CF9" w:rsidRDefault="00961DD1">
      <w:pPr>
        <w:pStyle w:val="af5"/>
        <w:numPr>
          <w:ilvl w:val="0"/>
          <w:numId w:val="5"/>
        </w:numPr>
        <w:spacing w:line="360" w:lineRule="auto"/>
        <w:ind w:firstLineChars="0"/>
        <w:rPr>
          <w:rFonts w:ascii="宋体" w:hAnsi="宋体"/>
          <w:sz w:val="28"/>
          <w:szCs w:val="28"/>
        </w:rPr>
      </w:pPr>
      <w:r>
        <w:rPr>
          <w:rFonts w:ascii="宋体" w:hAnsi="宋体" w:hint="eastAsia"/>
          <w:sz w:val="28"/>
          <w:szCs w:val="28"/>
        </w:rPr>
        <w:t>征求意见与完善阶段</w:t>
      </w:r>
    </w:p>
    <w:p w14:paraId="077B22A7" w14:textId="6382AA58" w:rsidR="00C44CF9" w:rsidRDefault="00961DD1">
      <w:pPr>
        <w:spacing w:line="360" w:lineRule="auto"/>
        <w:ind w:firstLineChars="200" w:firstLine="560"/>
        <w:rPr>
          <w:rFonts w:ascii="宋体" w:hAnsi="宋体"/>
          <w:sz w:val="28"/>
          <w:szCs w:val="28"/>
        </w:rPr>
      </w:pPr>
      <w:r>
        <w:rPr>
          <w:rFonts w:ascii="宋体" w:hAnsi="宋体" w:hint="eastAsia"/>
          <w:sz w:val="28"/>
          <w:szCs w:val="28"/>
        </w:rPr>
        <w:t>项目组向山东省快递协会、中国邮政集团有限公司、深圳顺丰泰森控股（集团）有限公司</w:t>
      </w:r>
      <w:r w:rsidR="00157C60">
        <w:rPr>
          <w:rFonts w:ascii="宋体" w:hAnsi="宋体" w:hint="eastAsia"/>
          <w:sz w:val="28"/>
          <w:szCs w:val="28"/>
        </w:rPr>
        <w:t>进行意见</w:t>
      </w:r>
      <w:r>
        <w:rPr>
          <w:rFonts w:ascii="宋体" w:hAnsi="宋体" w:hint="eastAsia"/>
          <w:sz w:val="28"/>
          <w:szCs w:val="28"/>
        </w:rPr>
        <w:t>征求，</w:t>
      </w:r>
      <w:r w:rsidR="00157C60">
        <w:rPr>
          <w:rFonts w:ascii="宋体" w:hAnsi="宋体" w:hint="eastAsia"/>
          <w:sz w:val="28"/>
          <w:szCs w:val="28"/>
        </w:rPr>
        <w:t>并</w:t>
      </w:r>
      <w:r>
        <w:rPr>
          <w:rFonts w:ascii="宋体" w:hAnsi="宋体" w:hint="eastAsia"/>
          <w:sz w:val="28"/>
          <w:szCs w:val="28"/>
        </w:rPr>
        <w:t>完善标准草案稿</w:t>
      </w:r>
      <w:r w:rsidR="00157C60">
        <w:rPr>
          <w:rFonts w:ascii="宋体" w:hAnsi="宋体" w:hint="eastAsia"/>
          <w:sz w:val="28"/>
          <w:szCs w:val="28"/>
        </w:rPr>
        <w:t>；参加中国快递协会组织的项目预审会，根据专家意见完善标准草案稿。</w:t>
      </w:r>
    </w:p>
    <w:p w14:paraId="19ED13D9" w14:textId="77777777" w:rsidR="00C44CF9" w:rsidRDefault="00961DD1">
      <w:pPr>
        <w:numPr>
          <w:ilvl w:val="0"/>
          <w:numId w:val="3"/>
        </w:numPr>
        <w:spacing w:line="360" w:lineRule="auto"/>
        <w:rPr>
          <w:rFonts w:ascii="宋体" w:hAnsi="宋体"/>
          <w:b/>
          <w:bCs/>
          <w:sz w:val="30"/>
          <w:szCs w:val="30"/>
        </w:rPr>
      </w:pPr>
      <w:r>
        <w:rPr>
          <w:rFonts w:ascii="宋体" w:hAnsi="宋体" w:hint="eastAsia"/>
          <w:b/>
          <w:bCs/>
          <w:sz w:val="30"/>
          <w:szCs w:val="30"/>
        </w:rPr>
        <w:t>需要说明的内容</w:t>
      </w:r>
    </w:p>
    <w:p w14:paraId="371F2D22" w14:textId="77777777" w:rsidR="00C44CF9" w:rsidRDefault="00961DD1">
      <w:pPr>
        <w:numPr>
          <w:ilvl w:val="0"/>
          <w:numId w:val="6"/>
        </w:numPr>
        <w:spacing w:line="360" w:lineRule="auto"/>
        <w:rPr>
          <w:rFonts w:ascii="宋体" w:hAnsi="宋体"/>
          <w:sz w:val="28"/>
          <w:szCs w:val="28"/>
        </w:rPr>
      </w:pPr>
      <w:r>
        <w:rPr>
          <w:rFonts w:ascii="宋体" w:hAnsi="宋体" w:hint="eastAsia"/>
          <w:sz w:val="28"/>
          <w:szCs w:val="28"/>
        </w:rPr>
        <w:t>范围</w:t>
      </w:r>
    </w:p>
    <w:p w14:paraId="42134383" w14:textId="77777777" w:rsidR="00C44CF9" w:rsidRDefault="00961DD1">
      <w:pPr>
        <w:spacing w:line="360" w:lineRule="auto"/>
        <w:ind w:firstLineChars="200" w:firstLine="560"/>
        <w:rPr>
          <w:rFonts w:ascii="宋体" w:hAnsi="宋体"/>
          <w:sz w:val="28"/>
          <w:szCs w:val="28"/>
        </w:rPr>
      </w:pPr>
      <w:r>
        <w:rPr>
          <w:rFonts w:ascii="宋体" w:hAnsi="宋体" w:hint="eastAsia"/>
          <w:sz w:val="28"/>
          <w:szCs w:val="28"/>
        </w:rPr>
        <w:t>本标准适用于新鲜水果由原产地发出的寄递服务业务。</w:t>
      </w:r>
    </w:p>
    <w:p w14:paraId="7811C5C3" w14:textId="77777777" w:rsidR="00C44CF9" w:rsidRDefault="00961DD1">
      <w:pPr>
        <w:spacing w:line="360" w:lineRule="auto"/>
        <w:ind w:firstLineChars="200" w:firstLine="560"/>
        <w:rPr>
          <w:rFonts w:ascii="宋体" w:hAnsi="宋体"/>
          <w:sz w:val="28"/>
          <w:szCs w:val="28"/>
        </w:rPr>
      </w:pPr>
      <w:r>
        <w:rPr>
          <w:rFonts w:ascii="宋体" w:hAnsi="宋体" w:hint="eastAsia"/>
          <w:sz w:val="28"/>
          <w:szCs w:val="28"/>
        </w:rPr>
        <w:t>经冷库储藏或转运过后的水果寄递服务业务可参照执行。</w:t>
      </w:r>
    </w:p>
    <w:p w14:paraId="5CDCCD7D" w14:textId="77777777" w:rsidR="00C44CF9" w:rsidRDefault="00961DD1">
      <w:pPr>
        <w:numPr>
          <w:ilvl w:val="0"/>
          <w:numId w:val="6"/>
        </w:numPr>
        <w:spacing w:line="360" w:lineRule="auto"/>
        <w:rPr>
          <w:rFonts w:ascii="宋体" w:hAnsi="宋体"/>
          <w:sz w:val="28"/>
          <w:szCs w:val="28"/>
        </w:rPr>
      </w:pPr>
      <w:r>
        <w:rPr>
          <w:rFonts w:ascii="宋体" w:hAnsi="宋体" w:hint="eastAsia"/>
          <w:sz w:val="28"/>
          <w:szCs w:val="28"/>
        </w:rPr>
        <w:t>术语和定义</w:t>
      </w:r>
    </w:p>
    <w:p w14:paraId="1DC413CC" w14:textId="77777777" w:rsidR="00C44CF9" w:rsidRDefault="00961DD1">
      <w:pPr>
        <w:spacing w:line="360" w:lineRule="auto"/>
        <w:ind w:firstLineChars="200" w:firstLine="560"/>
        <w:rPr>
          <w:rFonts w:ascii="宋体" w:hAnsi="宋体"/>
          <w:sz w:val="28"/>
          <w:szCs w:val="28"/>
        </w:rPr>
      </w:pPr>
      <w:r>
        <w:rPr>
          <w:rFonts w:ascii="宋体" w:hAnsi="宋体" w:hint="eastAsia"/>
          <w:sz w:val="28"/>
          <w:szCs w:val="28"/>
        </w:rPr>
        <w:t>在植物学中，“原产地”的宏观描述是指该植物的自然分布地区，而非人工引种后的区域。在本标准中，将“原产地”做了微观描述，定义为水果</w:t>
      </w:r>
      <w:r>
        <w:rPr>
          <w:rFonts w:ascii="宋体" w:hAnsi="宋体" w:hint="eastAsia"/>
          <w:sz w:val="28"/>
          <w:szCs w:val="28"/>
        </w:rPr>
        <w:lastRenderedPageBreak/>
        <w:t>离体的采摘地点，可从空间上保障水果的新鲜程度。</w:t>
      </w:r>
    </w:p>
    <w:p w14:paraId="0638355B" w14:textId="77777777" w:rsidR="00C44CF9" w:rsidRDefault="00961DD1">
      <w:pPr>
        <w:numPr>
          <w:ilvl w:val="0"/>
          <w:numId w:val="6"/>
        </w:numPr>
        <w:spacing w:line="360" w:lineRule="auto"/>
        <w:rPr>
          <w:rFonts w:ascii="宋体" w:hAnsi="宋体"/>
          <w:sz w:val="28"/>
          <w:szCs w:val="28"/>
        </w:rPr>
      </w:pPr>
      <w:r>
        <w:rPr>
          <w:rFonts w:ascii="宋体" w:hAnsi="宋体" w:hint="eastAsia"/>
          <w:sz w:val="28"/>
          <w:szCs w:val="28"/>
        </w:rPr>
        <w:t>水果分类</w:t>
      </w:r>
    </w:p>
    <w:p w14:paraId="35639909" w14:textId="77777777" w:rsidR="00C44CF9" w:rsidRDefault="00961DD1">
      <w:pPr>
        <w:spacing w:line="360" w:lineRule="auto"/>
        <w:ind w:firstLineChars="200" w:firstLine="560"/>
        <w:rPr>
          <w:rFonts w:ascii="宋体" w:hAnsi="宋体"/>
          <w:sz w:val="28"/>
          <w:szCs w:val="28"/>
        </w:rPr>
      </w:pPr>
      <w:r>
        <w:rPr>
          <w:rFonts w:ascii="宋体" w:hAnsi="宋体" w:hint="eastAsia"/>
          <w:sz w:val="28"/>
          <w:szCs w:val="28"/>
        </w:rPr>
        <w:t>基于各品种水果的果树生物学特性，参照《新鲜水果分类与代码》（SB/T 11024-2013）标准，结合水果寄递业务的全程时限需求，将常见品种水果划分为易腐果、中腐果、耐腐果三大类。</w:t>
      </w:r>
    </w:p>
    <w:p w14:paraId="48F2B1DB" w14:textId="77777777" w:rsidR="00C44CF9" w:rsidRDefault="00961DD1">
      <w:pPr>
        <w:spacing w:line="360" w:lineRule="auto"/>
        <w:ind w:firstLineChars="200" w:firstLine="560"/>
      </w:pPr>
      <w:r>
        <w:rPr>
          <w:rFonts w:ascii="宋体" w:hAnsi="宋体" w:hint="eastAsia"/>
          <w:sz w:val="28"/>
          <w:szCs w:val="28"/>
        </w:rPr>
        <w:t>本标准中并没有采用《邮政农产品寄递包装暂行规范 第1部分：鲜果类》（Q</w:t>
      </w:r>
      <w:r>
        <w:rPr>
          <w:rFonts w:ascii="宋体" w:hAnsi="宋体"/>
          <w:sz w:val="28"/>
          <w:szCs w:val="28"/>
        </w:rPr>
        <w:t>/YZ 0040.1-2021</w:t>
      </w:r>
      <w:r>
        <w:rPr>
          <w:rFonts w:ascii="宋体" w:hAnsi="宋体" w:hint="eastAsia"/>
          <w:sz w:val="28"/>
          <w:szCs w:val="28"/>
        </w:rPr>
        <w:t>）的水果分类体系，是由于其主要满足寄递包装需求，并不适用该标准需求。</w:t>
      </w:r>
    </w:p>
    <w:p w14:paraId="219DF241" w14:textId="77777777" w:rsidR="00C44CF9" w:rsidRDefault="00961DD1">
      <w:pPr>
        <w:numPr>
          <w:ilvl w:val="0"/>
          <w:numId w:val="6"/>
        </w:numPr>
        <w:spacing w:line="360" w:lineRule="auto"/>
        <w:rPr>
          <w:rFonts w:ascii="宋体" w:hAnsi="宋体"/>
          <w:sz w:val="28"/>
          <w:szCs w:val="28"/>
        </w:rPr>
      </w:pPr>
      <w:r>
        <w:rPr>
          <w:rFonts w:ascii="宋体" w:hAnsi="宋体" w:hint="eastAsia"/>
          <w:sz w:val="28"/>
          <w:szCs w:val="28"/>
        </w:rPr>
        <w:t>追溯要求</w:t>
      </w:r>
    </w:p>
    <w:p w14:paraId="43637D55" w14:textId="77777777" w:rsidR="00C44CF9" w:rsidRDefault="00961DD1">
      <w:pPr>
        <w:spacing w:line="360" w:lineRule="auto"/>
        <w:ind w:firstLineChars="200" w:firstLine="560"/>
        <w:rPr>
          <w:rFonts w:ascii="宋体" w:hAnsi="宋体"/>
          <w:sz w:val="28"/>
          <w:szCs w:val="28"/>
        </w:rPr>
      </w:pPr>
      <w:r>
        <w:rPr>
          <w:rFonts w:ascii="宋体" w:hAnsi="宋体" w:hint="eastAsia"/>
          <w:sz w:val="28"/>
          <w:szCs w:val="28"/>
        </w:rPr>
        <w:t>本标准属寄递类标准，其中首次提到了水果溯源要求，是基于近年来时常有包含水果安全在内的农产品安全事件发生，国家正在加大农产品（水果）溯源系统建设力度的考虑。农产品（水果）溯源是指在农产品（水果）供应链的生产、加工、配送和销售等各个环节，即农产品（水果）及相关信息进行追踪或溯源，使农产品（水果）的整个生产经营活动处于有效的监控之中。完善农产品（水果）溯源的意义在于将农产品（水果）“从农田到餐桌”的每个环节都处于消费者以及有关食品安全监督部门的监控之中，大大降低农产品（水果）安全问题的发生频率。</w:t>
      </w:r>
    </w:p>
    <w:p w14:paraId="5ACBF7ED" w14:textId="77777777" w:rsidR="00C44CF9" w:rsidRDefault="00961DD1">
      <w:pPr>
        <w:spacing w:line="360" w:lineRule="auto"/>
        <w:ind w:firstLineChars="200" w:firstLine="560"/>
      </w:pPr>
      <w:r>
        <w:rPr>
          <w:rFonts w:ascii="宋体" w:hAnsi="宋体" w:hint="eastAsia"/>
          <w:sz w:val="28"/>
          <w:szCs w:val="28"/>
        </w:rPr>
        <w:t>西方国家出台了许多措施来保障农产品（水果）安全，如美国有专设机构负责溯源农产品（水果）信息；英国有系统的农产品（水果）溯源体系；日本对肉牛产业各个环节锚定标识，以追根溯源。这些措施都有力地保障了农产品（水果）质量安全。而我国溯源系统还处于起步阶段，但必是智慧农业大势所趋。鉴于标准编制的适度先进性原则，本标准建议在包裹收寄时实</w:t>
      </w:r>
      <w:r>
        <w:rPr>
          <w:rFonts w:ascii="宋体" w:hAnsi="宋体" w:hint="eastAsia"/>
          <w:sz w:val="28"/>
          <w:szCs w:val="28"/>
        </w:rPr>
        <w:lastRenderedPageBreak/>
        <w:t>现与农产品（水果）选育、栽培、养殖、收购、加工等关键点的数据共享</w:t>
      </w:r>
      <w:r>
        <w:rPr>
          <w:rFonts w:hint="eastAsia"/>
        </w:rPr>
        <w:t>。</w:t>
      </w:r>
    </w:p>
    <w:p w14:paraId="5DF314F7" w14:textId="77777777" w:rsidR="00C44CF9" w:rsidRDefault="00961DD1">
      <w:pPr>
        <w:numPr>
          <w:ilvl w:val="0"/>
          <w:numId w:val="6"/>
        </w:numPr>
        <w:spacing w:line="360" w:lineRule="auto"/>
        <w:rPr>
          <w:rFonts w:ascii="宋体" w:hAnsi="宋体"/>
          <w:sz w:val="28"/>
          <w:szCs w:val="28"/>
        </w:rPr>
      </w:pPr>
      <w:r>
        <w:rPr>
          <w:rFonts w:ascii="宋体" w:hAnsi="宋体" w:hint="eastAsia"/>
          <w:sz w:val="28"/>
          <w:szCs w:val="28"/>
        </w:rPr>
        <w:t>收寄</w:t>
      </w:r>
    </w:p>
    <w:p w14:paraId="517827B6" w14:textId="77777777" w:rsidR="00C44CF9" w:rsidRDefault="00961DD1">
      <w:pPr>
        <w:spacing w:line="360" w:lineRule="auto"/>
        <w:ind w:firstLineChars="200" w:firstLine="560"/>
        <w:rPr>
          <w:rFonts w:ascii="宋体" w:hAnsi="宋体"/>
          <w:sz w:val="28"/>
          <w:szCs w:val="28"/>
        </w:rPr>
      </w:pPr>
      <w:r>
        <w:rPr>
          <w:rFonts w:ascii="宋体" w:hAnsi="宋体" w:hint="eastAsia"/>
          <w:sz w:val="28"/>
          <w:szCs w:val="28"/>
        </w:rPr>
        <w:t>新鲜水果会随着离体时间的延长而出现变质（腐败）等自然变化，且水果的成熟度、完整度等指标品质直接影响寄递服务时限，故需对其进行把控，以保障寄递服务质量，同时也可避免不必要售后行为。</w:t>
      </w:r>
    </w:p>
    <w:p w14:paraId="0998651C" w14:textId="77777777" w:rsidR="00C44CF9" w:rsidRDefault="00961DD1">
      <w:pPr>
        <w:numPr>
          <w:ilvl w:val="0"/>
          <w:numId w:val="6"/>
        </w:numPr>
        <w:spacing w:line="360" w:lineRule="auto"/>
        <w:rPr>
          <w:rFonts w:ascii="宋体" w:hAnsi="宋体"/>
          <w:color w:val="000000"/>
          <w:sz w:val="28"/>
          <w:szCs w:val="28"/>
        </w:rPr>
      </w:pPr>
      <w:r>
        <w:rPr>
          <w:rFonts w:ascii="宋体" w:hAnsi="宋体" w:hint="eastAsia"/>
          <w:color w:val="000000"/>
          <w:sz w:val="28"/>
          <w:szCs w:val="28"/>
        </w:rPr>
        <w:t>包装</w:t>
      </w:r>
    </w:p>
    <w:p w14:paraId="366B9D8B" w14:textId="77777777" w:rsidR="00C44CF9" w:rsidRDefault="00961DD1">
      <w:pPr>
        <w:spacing w:line="360" w:lineRule="auto"/>
        <w:ind w:firstLineChars="200" w:firstLine="560"/>
        <w:rPr>
          <w:rFonts w:ascii="宋体" w:hAnsi="宋体"/>
          <w:color w:val="000000"/>
          <w:sz w:val="28"/>
          <w:szCs w:val="28"/>
        </w:rPr>
      </w:pPr>
      <w:r>
        <w:rPr>
          <w:rFonts w:ascii="宋体" w:hAnsi="宋体" w:hint="eastAsia"/>
          <w:color w:val="000000"/>
          <w:sz w:val="28"/>
          <w:szCs w:val="28"/>
        </w:rPr>
        <w:t>新鲜水果对寄递的时限性具有很高要求，故在寄递过程中要实现优先揽收、优先中转、优先派送，具有较高标识度的包装可节省搜索时间。特进行规定。</w:t>
      </w:r>
    </w:p>
    <w:p w14:paraId="5987A414" w14:textId="77777777" w:rsidR="00C44CF9" w:rsidRDefault="00961DD1">
      <w:pPr>
        <w:numPr>
          <w:ilvl w:val="0"/>
          <w:numId w:val="6"/>
        </w:numPr>
        <w:spacing w:line="360" w:lineRule="auto"/>
        <w:rPr>
          <w:rFonts w:ascii="宋体" w:hAnsi="宋体"/>
          <w:color w:val="000000"/>
          <w:sz w:val="28"/>
          <w:szCs w:val="28"/>
        </w:rPr>
      </w:pPr>
      <w:r>
        <w:rPr>
          <w:rFonts w:ascii="宋体" w:hAnsi="宋体" w:hint="eastAsia"/>
          <w:color w:val="000000"/>
          <w:sz w:val="28"/>
          <w:szCs w:val="28"/>
        </w:rPr>
        <w:t>内部处理</w:t>
      </w:r>
    </w:p>
    <w:p w14:paraId="43AE7127" w14:textId="77777777" w:rsidR="00C44CF9" w:rsidRDefault="00961DD1">
      <w:pPr>
        <w:pStyle w:val="2"/>
        <w:ind w:firstLine="560"/>
        <w:rPr>
          <w:rFonts w:ascii="宋体" w:hAnsi="宋体"/>
          <w:sz w:val="28"/>
          <w:szCs w:val="28"/>
        </w:rPr>
      </w:pPr>
      <w:r>
        <w:rPr>
          <w:rFonts w:ascii="宋体" w:hAnsi="宋体" w:hint="eastAsia"/>
          <w:sz w:val="28"/>
          <w:szCs w:val="28"/>
        </w:rPr>
        <w:t>快递服务组织需分拣封发的快件种类繁多，处理顺序以及处理模式等会严重影响新鲜水果的整体服务时限，因此对水果快件进行优先处理，并对处理模式进行严格规定，能保证水果快件的整体服务时限。</w:t>
      </w:r>
    </w:p>
    <w:p w14:paraId="1637AF80" w14:textId="77777777" w:rsidR="00C44CF9" w:rsidRDefault="00961DD1">
      <w:pPr>
        <w:numPr>
          <w:ilvl w:val="0"/>
          <w:numId w:val="6"/>
        </w:numPr>
        <w:spacing w:line="360" w:lineRule="auto"/>
        <w:rPr>
          <w:rFonts w:ascii="宋体" w:hAnsi="宋体"/>
          <w:color w:val="000000"/>
          <w:sz w:val="28"/>
          <w:szCs w:val="28"/>
        </w:rPr>
      </w:pPr>
      <w:r>
        <w:rPr>
          <w:rFonts w:ascii="宋体" w:hAnsi="宋体" w:hint="eastAsia"/>
          <w:color w:val="000000"/>
          <w:sz w:val="28"/>
          <w:szCs w:val="28"/>
        </w:rPr>
        <w:t>运输</w:t>
      </w:r>
    </w:p>
    <w:p w14:paraId="71547C2B" w14:textId="77777777" w:rsidR="00C44CF9" w:rsidRDefault="00961DD1">
      <w:pPr>
        <w:pStyle w:val="2"/>
        <w:ind w:firstLine="560"/>
        <w:rPr>
          <w:rFonts w:ascii="宋体" w:hAnsi="宋体"/>
          <w:sz w:val="28"/>
          <w:szCs w:val="28"/>
        </w:rPr>
      </w:pPr>
      <w:r>
        <w:rPr>
          <w:rFonts w:ascii="宋体" w:hAnsi="宋体" w:hint="eastAsia"/>
          <w:sz w:val="28"/>
          <w:szCs w:val="28"/>
        </w:rPr>
        <w:t>快递服务组织需要运送的快件种类繁多，交通方式形式多样，对水果快件进行优先卸车、中转、装车，并结合寄送距离选择合适运输方式能够明显缩短整体服务时限。</w:t>
      </w:r>
    </w:p>
    <w:p w14:paraId="512C6013" w14:textId="77777777" w:rsidR="00C44CF9" w:rsidRDefault="00961DD1">
      <w:pPr>
        <w:numPr>
          <w:ilvl w:val="0"/>
          <w:numId w:val="6"/>
        </w:numPr>
        <w:spacing w:line="360" w:lineRule="auto"/>
        <w:rPr>
          <w:rFonts w:ascii="宋体" w:hAnsi="宋体"/>
          <w:color w:val="000000"/>
          <w:sz w:val="28"/>
          <w:szCs w:val="28"/>
        </w:rPr>
      </w:pPr>
      <w:r>
        <w:rPr>
          <w:rFonts w:ascii="宋体" w:hAnsi="宋体" w:hint="eastAsia"/>
          <w:color w:val="000000"/>
          <w:sz w:val="28"/>
          <w:szCs w:val="28"/>
        </w:rPr>
        <w:t>投递</w:t>
      </w:r>
    </w:p>
    <w:p w14:paraId="2E6EACD1" w14:textId="77777777" w:rsidR="00C44CF9" w:rsidRDefault="00961DD1">
      <w:pPr>
        <w:pStyle w:val="2"/>
        <w:ind w:firstLine="560"/>
        <w:rPr>
          <w:rFonts w:ascii="宋体" w:hAnsi="宋体"/>
          <w:sz w:val="28"/>
          <w:szCs w:val="28"/>
        </w:rPr>
      </w:pPr>
      <w:r>
        <w:rPr>
          <w:rFonts w:ascii="宋体" w:hAnsi="宋体" w:hint="eastAsia"/>
          <w:sz w:val="28"/>
          <w:szCs w:val="28"/>
        </w:rPr>
        <w:t>对快件投递各环节、各投递方式的规定，有助于保证整体服务时限，也有助于减少投递环节产生的售后问题。</w:t>
      </w:r>
    </w:p>
    <w:p w14:paraId="66E8A7B0" w14:textId="77777777" w:rsidR="00C44CF9" w:rsidRDefault="00961DD1">
      <w:pPr>
        <w:numPr>
          <w:ilvl w:val="0"/>
          <w:numId w:val="6"/>
        </w:numPr>
        <w:spacing w:line="360" w:lineRule="auto"/>
        <w:rPr>
          <w:rFonts w:ascii="宋体" w:hAnsi="宋体"/>
          <w:color w:val="000000"/>
          <w:sz w:val="28"/>
          <w:szCs w:val="28"/>
        </w:rPr>
      </w:pPr>
      <w:r>
        <w:rPr>
          <w:rFonts w:ascii="宋体" w:hAnsi="宋体" w:hint="eastAsia"/>
          <w:color w:val="000000"/>
          <w:sz w:val="28"/>
          <w:szCs w:val="28"/>
        </w:rPr>
        <w:t>其他寄递环节操作要点</w:t>
      </w:r>
    </w:p>
    <w:p w14:paraId="77518FDF" w14:textId="32676ED0" w:rsidR="00C44CF9" w:rsidRPr="00884045" w:rsidRDefault="00961DD1" w:rsidP="00884045">
      <w:pPr>
        <w:spacing w:line="360" w:lineRule="auto"/>
        <w:ind w:firstLineChars="200" w:firstLine="560"/>
        <w:rPr>
          <w:rFonts w:ascii="宋体" w:hAnsi="宋体"/>
          <w:color w:val="000000"/>
          <w:sz w:val="28"/>
          <w:szCs w:val="28"/>
        </w:rPr>
      </w:pPr>
      <w:r>
        <w:rPr>
          <w:rFonts w:ascii="宋体" w:hAnsi="宋体" w:hint="eastAsia"/>
          <w:color w:val="000000"/>
          <w:sz w:val="28"/>
          <w:szCs w:val="28"/>
        </w:rPr>
        <w:t>对于新鲜水果的售后环节操作要点均依据《快递服务》标准进行规范，但在此基础上，根据新鲜水果特性做了特殊说明。</w:t>
      </w:r>
    </w:p>
    <w:sectPr w:rsidR="00C44CF9" w:rsidRPr="00884045">
      <w:footerReference w:type="even" r:id="rId7"/>
      <w:footerReference w:type="default" r:id="rId8"/>
      <w:pgSz w:w="11906" w:h="16838"/>
      <w:pgMar w:top="1440" w:right="1400" w:bottom="1440" w:left="14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92EBC" w14:textId="77777777" w:rsidR="00C70B9F" w:rsidRDefault="00C70B9F">
      <w:r>
        <w:separator/>
      </w:r>
    </w:p>
  </w:endnote>
  <w:endnote w:type="continuationSeparator" w:id="0">
    <w:p w14:paraId="10E230D3" w14:textId="77777777" w:rsidR="00C70B9F" w:rsidRDefault="00C70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9A74A" w14:textId="77777777" w:rsidR="00C44CF9" w:rsidRDefault="00961DD1">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71B385C4" w14:textId="77777777" w:rsidR="00C44CF9" w:rsidRDefault="00C44CF9">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1343D" w14:textId="77777777" w:rsidR="00C44CF9" w:rsidRDefault="00961DD1">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rPr>
      <w:t>1</w:t>
    </w:r>
    <w:r>
      <w:rPr>
        <w:rStyle w:val="af"/>
      </w:rPr>
      <w:fldChar w:fldCharType="end"/>
    </w:r>
  </w:p>
  <w:p w14:paraId="1F7DE2AD" w14:textId="77777777" w:rsidR="00C44CF9" w:rsidRDefault="00C44CF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9E5D9" w14:textId="77777777" w:rsidR="00C70B9F" w:rsidRDefault="00C70B9F">
      <w:r>
        <w:separator/>
      </w:r>
    </w:p>
  </w:footnote>
  <w:footnote w:type="continuationSeparator" w:id="0">
    <w:p w14:paraId="0B811B24" w14:textId="77777777" w:rsidR="00C70B9F" w:rsidRDefault="00C70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D364C"/>
    <w:multiLevelType w:val="multilevel"/>
    <w:tmpl w:val="214D364C"/>
    <w:lvl w:ilvl="0">
      <w:start w:val="1"/>
      <w:numFmt w:val="chineseCountingThousand"/>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2F7F59DA"/>
    <w:multiLevelType w:val="multilevel"/>
    <w:tmpl w:val="2F7F59DA"/>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35" w:hanging="420"/>
      </w:pPr>
      <w:rPr>
        <w:rFonts w:hint="default"/>
        <w:sz w:val="28"/>
        <w:szCs w:val="28"/>
      </w:r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 w15:restartNumberingAfterBreak="0">
    <w:nsid w:val="646260FA"/>
    <w:multiLevelType w:val="multilevel"/>
    <w:tmpl w:val="646260FA"/>
    <w:lvl w:ilvl="0">
      <w:start w:val="1"/>
      <w:numFmt w:val="decimal"/>
      <w:pStyle w:val="a"/>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1559"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79A8628E"/>
    <w:multiLevelType w:val="multilevel"/>
    <w:tmpl w:val="79A8628E"/>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7D2719D0"/>
    <w:multiLevelType w:val="multilevel"/>
    <w:tmpl w:val="7D2719D0"/>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16cid:durableId="1806656270">
    <w:abstractNumId w:val="2"/>
  </w:num>
  <w:num w:numId="2" w16cid:durableId="1607270932">
    <w:abstractNumId w:val="3"/>
  </w:num>
  <w:num w:numId="3" w16cid:durableId="111561430">
    <w:abstractNumId w:val="0"/>
  </w:num>
  <w:num w:numId="4" w16cid:durableId="1326128342">
    <w:abstractNumId w:val="1"/>
  </w:num>
  <w:num w:numId="5" w16cid:durableId="442383458">
    <w:abstractNumId w:val="5"/>
  </w:num>
  <w:num w:numId="6" w16cid:durableId="7259543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1F01"/>
    <w:rsid w:val="00000E42"/>
    <w:rsid w:val="00012352"/>
    <w:rsid w:val="000159CB"/>
    <w:rsid w:val="00017209"/>
    <w:rsid w:val="0001732F"/>
    <w:rsid w:val="000173B2"/>
    <w:rsid w:val="00031F58"/>
    <w:rsid w:val="00033FEB"/>
    <w:rsid w:val="000453D1"/>
    <w:rsid w:val="00050057"/>
    <w:rsid w:val="00060B31"/>
    <w:rsid w:val="00061C14"/>
    <w:rsid w:val="00070C5D"/>
    <w:rsid w:val="00090971"/>
    <w:rsid w:val="00093CF8"/>
    <w:rsid w:val="000A4327"/>
    <w:rsid w:val="000E0DC5"/>
    <w:rsid w:val="000F1261"/>
    <w:rsid w:val="00107FE6"/>
    <w:rsid w:val="00123A98"/>
    <w:rsid w:val="00125522"/>
    <w:rsid w:val="00130F87"/>
    <w:rsid w:val="00131CFC"/>
    <w:rsid w:val="00137900"/>
    <w:rsid w:val="00146F4A"/>
    <w:rsid w:val="00152262"/>
    <w:rsid w:val="00157C60"/>
    <w:rsid w:val="00160D21"/>
    <w:rsid w:val="0017193E"/>
    <w:rsid w:val="0017762F"/>
    <w:rsid w:val="00183BD1"/>
    <w:rsid w:val="00185089"/>
    <w:rsid w:val="001939D4"/>
    <w:rsid w:val="00194BA4"/>
    <w:rsid w:val="001964AF"/>
    <w:rsid w:val="001A17EF"/>
    <w:rsid w:val="001A7D91"/>
    <w:rsid w:val="001B1E84"/>
    <w:rsid w:val="001B5126"/>
    <w:rsid w:val="001C4560"/>
    <w:rsid w:val="001D0E0C"/>
    <w:rsid w:val="001D2564"/>
    <w:rsid w:val="001E7979"/>
    <w:rsid w:val="001F381D"/>
    <w:rsid w:val="001F3E75"/>
    <w:rsid w:val="001F7B6A"/>
    <w:rsid w:val="0021135B"/>
    <w:rsid w:val="00212DA5"/>
    <w:rsid w:val="00215D3A"/>
    <w:rsid w:val="00224EE4"/>
    <w:rsid w:val="00225360"/>
    <w:rsid w:val="00231186"/>
    <w:rsid w:val="00241615"/>
    <w:rsid w:val="00241BBE"/>
    <w:rsid w:val="0024563B"/>
    <w:rsid w:val="002533FF"/>
    <w:rsid w:val="0025466A"/>
    <w:rsid w:val="00256229"/>
    <w:rsid w:val="00260F1F"/>
    <w:rsid w:val="00265A68"/>
    <w:rsid w:val="0027123E"/>
    <w:rsid w:val="002901A2"/>
    <w:rsid w:val="002A1E10"/>
    <w:rsid w:val="002A3F1E"/>
    <w:rsid w:val="002A57CF"/>
    <w:rsid w:val="002C2BE3"/>
    <w:rsid w:val="002C3FBF"/>
    <w:rsid w:val="002D18B5"/>
    <w:rsid w:val="002D434E"/>
    <w:rsid w:val="002E0263"/>
    <w:rsid w:val="002E1B20"/>
    <w:rsid w:val="002F70AE"/>
    <w:rsid w:val="00300997"/>
    <w:rsid w:val="00300B3A"/>
    <w:rsid w:val="00303BF8"/>
    <w:rsid w:val="00321868"/>
    <w:rsid w:val="003266FE"/>
    <w:rsid w:val="0032684E"/>
    <w:rsid w:val="003273ED"/>
    <w:rsid w:val="0033730B"/>
    <w:rsid w:val="0034406E"/>
    <w:rsid w:val="003441AE"/>
    <w:rsid w:val="00364AD7"/>
    <w:rsid w:val="00366623"/>
    <w:rsid w:val="00370671"/>
    <w:rsid w:val="003833F2"/>
    <w:rsid w:val="00386B98"/>
    <w:rsid w:val="003B1F88"/>
    <w:rsid w:val="003C08C2"/>
    <w:rsid w:val="003C25D7"/>
    <w:rsid w:val="003C3E83"/>
    <w:rsid w:val="003C4824"/>
    <w:rsid w:val="003C7536"/>
    <w:rsid w:val="003D1FBD"/>
    <w:rsid w:val="003D4BF7"/>
    <w:rsid w:val="003E6C17"/>
    <w:rsid w:val="003E7512"/>
    <w:rsid w:val="003F197E"/>
    <w:rsid w:val="00416D41"/>
    <w:rsid w:val="0043184E"/>
    <w:rsid w:val="004459B9"/>
    <w:rsid w:val="00450F0E"/>
    <w:rsid w:val="004556BC"/>
    <w:rsid w:val="00457555"/>
    <w:rsid w:val="004613E6"/>
    <w:rsid w:val="00464374"/>
    <w:rsid w:val="00482E13"/>
    <w:rsid w:val="00483889"/>
    <w:rsid w:val="00490F3A"/>
    <w:rsid w:val="00497327"/>
    <w:rsid w:val="004A6B85"/>
    <w:rsid w:val="004C0744"/>
    <w:rsid w:val="004C53B1"/>
    <w:rsid w:val="004D337E"/>
    <w:rsid w:val="004E783D"/>
    <w:rsid w:val="004F21A2"/>
    <w:rsid w:val="004F24B4"/>
    <w:rsid w:val="00505889"/>
    <w:rsid w:val="00514B86"/>
    <w:rsid w:val="00521D7E"/>
    <w:rsid w:val="00525ECE"/>
    <w:rsid w:val="005310BF"/>
    <w:rsid w:val="00532112"/>
    <w:rsid w:val="00542B4B"/>
    <w:rsid w:val="00557F57"/>
    <w:rsid w:val="00565B6A"/>
    <w:rsid w:val="00573619"/>
    <w:rsid w:val="00582301"/>
    <w:rsid w:val="00590E62"/>
    <w:rsid w:val="0059384E"/>
    <w:rsid w:val="00594F33"/>
    <w:rsid w:val="005B2091"/>
    <w:rsid w:val="005B501D"/>
    <w:rsid w:val="005C6411"/>
    <w:rsid w:val="005C6C0B"/>
    <w:rsid w:val="005D2D73"/>
    <w:rsid w:val="005D7FDB"/>
    <w:rsid w:val="005E12EB"/>
    <w:rsid w:val="005E2665"/>
    <w:rsid w:val="00607DE1"/>
    <w:rsid w:val="006169EC"/>
    <w:rsid w:val="0063227C"/>
    <w:rsid w:val="00641BCB"/>
    <w:rsid w:val="0065460A"/>
    <w:rsid w:val="00656242"/>
    <w:rsid w:val="006700D1"/>
    <w:rsid w:val="00680950"/>
    <w:rsid w:val="0068192C"/>
    <w:rsid w:val="0069151A"/>
    <w:rsid w:val="006979F7"/>
    <w:rsid w:val="006A6291"/>
    <w:rsid w:val="006A77B3"/>
    <w:rsid w:val="006B605C"/>
    <w:rsid w:val="006C7A82"/>
    <w:rsid w:val="006C7D56"/>
    <w:rsid w:val="006D48A9"/>
    <w:rsid w:val="006E0E7F"/>
    <w:rsid w:val="0071277D"/>
    <w:rsid w:val="00713426"/>
    <w:rsid w:val="00722C43"/>
    <w:rsid w:val="00722E12"/>
    <w:rsid w:val="00733929"/>
    <w:rsid w:val="00735509"/>
    <w:rsid w:val="007504DD"/>
    <w:rsid w:val="00752A82"/>
    <w:rsid w:val="00766E40"/>
    <w:rsid w:val="0077068F"/>
    <w:rsid w:val="00793838"/>
    <w:rsid w:val="00794D61"/>
    <w:rsid w:val="007B0598"/>
    <w:rsid w:val="007B668E"/>
    <w:rsid w:val="007C224A"/>
    <w:rsid w:val="007C3B42"/>
    <w:rsid w:val="007E478E"/>
    <w:rsid w:val="007E574B"/>
    <w:rsid w:val="007E6E0B"/>
    <w:rsid w:val="007F203D"/>
    <w:rsid w:val="00800DB7"/>
    <w:rsid w:val="00802A0D"/>
    <w:rsid w:val="00813B81"/>
    <w:rsid w:val="0082321B"/>
    <w:rsid w:val="00824FA3"/>
    <w:rsid w:val="008359FE"/>
    <w:rsid w:val="00843DDD"/>
    <w:rsid w:val="00843FDD"/>
    <w:rsid w:val="008463E8"/>
    <w:rsid w:val="00856598"/>
    <w:rsid w:val="008677EE"/>
    <w:rsid w:val="008715E1"/>
    <w:rsid w:val="00873196"/>
    <w:rsid w:val="008765C7"/>
    <w:rsid w:val="008766B6"/>
    <w:rsid w:val="00884045"/>
    <w:rsid w:val="008840B0"/>
    <w:rsid w:val="008A46A6"/>
    <w:rsid w:val="008A6637"/>
    <w:rsid w:val="008D0AED"/>
    <w:rsid w:val="008E2FF8"/>
    <w:rsid w:val="008F04D5"/>
    <w:rsid w:val="008F3899"/>
    <w:rsid w:val="0090027E"/>
    <w:rsid w:val="009007DE"/>
    <w:rsid w:val="00902853"/>
    <w:rsid w:val="00907ABF"/>
    <w:rsid w:val="0091604B"/>
    <w:rsid w:val="009415AE"/>
    <w:rsid w:val="009459C5"/>
    <w:rsid w:val="00947409"/>
    <w:rsid w:val="00947A9A"/>
    <w:rsid w:val="009576FE"/>
    <w:rsid w:val="00961DD1"/>
    <w:rsid w:val="00990E75"/>
    <w:rsid w:val="009A5C0E"/>
    <w:rsid w:val="009C22E0"/>
    <w:rsid w:val="009C42E0"/>
    <w:rsid w:val="009D43EB"/>
    <w:rsid w:val="009E6090"/>
    <w:rsid w:val="009F5881"/>
    <w:rsid w:val="00A00D76"/>
    <w:rsid w:val="00A0123C"/>
    <w:rsid w:val="00A02A61"/>
    <w:rsid w:val="00A0542C"/>
    <w:rsid w:val="00A11678"/>
    <w:rsid w:val="00A11A0F"/>
    <w:rsid w:val="00A11E7F"/>
    <w:rsid w:val="00A15A34"/>
    <w:rsid w:val="00A201C3"/>
    <w:rsid w:val="00A25DE1"/>
    <w:rsid w:val="00A305DF"/>
    <w:rsid w:val="00A33DE8"/>
    <w:rsid w:val="00A42E97"/>
    <w:rsid w:val="00A43036"/>
    <w:rsid w:val="00A46898"/>
    <w:rsid w:val="00A51B24"/>
    <w:rsid w:val="00A610A4"/>
    <w:rsid w:val="00A67CB2"/>
    <w:rsid w:val="00A72D62"/>
    <w:rsid w:val="00A80063"/>
    <w:rsid w:val="00A876FC"/>
    <w:rsid w:val="00A97424"/>
    <w:rsid w:val="00AA1033"/>
    <w:rsid w:val="00AB7C5D"/>
    <w:rsid w:val="00AC1EBF"/>
    <w:rsid w:val="00AE245A"/>
    <w:rsid w:val="00AE5484"/>
    <w:rsid w:val="00AF07E8"/>
    <w:rsid w:val="00AF2374"/>
    <w:rsid w:val="00B1064C"/>
    <w:rsid w:val="00B12D02"/>
    <w:rsid w:val="00B2746E"/>
    <w:rsid w:val="00B31035"/>
    <w:rsid w:val="00B365C1"/>
    <w:rsid w:val="00B45CA0"/>
    <w:rsid w:val="00B50C1B"/>
    <w:rsid w:val="00B545F4"/>
    <w:rsid w:val="00B55EBC"/>
    <w:rsid w:val="00B7227B"/>
    <w:rsid w:val="00B856F8"/>
    <w:rsid w:val="00B904C8"/>
    <w:rsid w:val="00B968DA"/>
    <w:rsid w:val="00BB3442"/>
    <w:rsid w:val="00BB5150"/>
    <w:rsid w:val="00BB65E5"/>
    <w:rsid w:val="00BE00FE"/>
    <w:rsid w:val="00BE71C2"/>
    <w:rsid w:val="00BF1F01"/>
    <w:rsid w:val="00BF28B4"/>
    <w:rsid w:val="00BF370F"/>
    <w:rsid w:val="00BF7027"/>
    <w:rsid w:val="00C00E67"/>
    <w:rsid w:val="00C03BB4"/>
    <w:rsid w:val="00C11F19"/>
    <w:rsid w:val="00C13D6D"/>
    <w:rsid w:val="00C1594C"/>
    <w:rsid w:val="00C169FC"/>
    <w:rsid w:val="00C21FBA"/>
    <w:rsid w:val="00C2715C"/>
    <w:rsid w:val="00C3142B"/>
    <w:rsid w:val="00C346F0"/>
    <w:rsid w:val="00C412F8"/>
    <w:rsid w:val="00C44CF9"/>
    <w:rsid w:val="00C46D3A"/>
    <w:rsid w:val="00C56ED7"/>
    <w:rsid w:val="00C70B9F"/>
    <w:rsid w:val="00C752C0"/>
    <w:rsid w:val="00C8784A"/>
    <w:rsid w:val="00C914E0"/>
    <w:rsid w:val="00C948FE"/>
    <w:rsid w:val="00C971E2"/>
    <w:rsid w:val="00CB17B1"/>
    <w:rsid w:val="00CB4707"/>
    <w:rsid w:val="00CC07C4"/>
    <w:rsid w:val="00CD74E2"/>
    <w:rsid w:val="00CE6A14"/>
    <w:rsid w:val="00CF2E85"/>
    <w:rsid w:val="00CF3063"/>
    <w:rsid w:val="00CF4832"/>
    <w:rsid w:val="00D109D4"/>
    <w:rsid w:val="00D11B24"/>
    <w:rsid w:val="00D13742"/>
    <w:rsid w:val="00D15CAD"/>
    <w:rsid w:val="00D2625C"/>
    <w:rsid w:val="00D572C0"/>
    <w:rsid w:val="00D614DC"/>
    <w:rsid w:val="00D632C5"/>
    <w:rsid w:val="00D6530A"/>
    <w:rsid w:val="00D70354"/>
    <w:rsid w:val="00D775BA"/>
    <w:rsid w:val="00D818B3"/>
    <w:rsid w:val="00D87806"/>
    <w:rsid w:val="00D9070E"/>
    <w:rsid w:val="00D92CD7"/>
    <w:rsid w:val="00DA1273"/>
    <w:rsid w:val="00DA3856"/>
    <w:rsid w:val="00DC0671"/>
    <w:rsid w:val="00DC5D8E"/>
    <w:rsid w:val="00DD5528"/>
    <w:rsid w:val="00DD6991"/>
    <w:rsid w:val="00DF2370"/>
    <w:rsid w:val="00DF32E7"/>
    <w:rsid w:val="00DF5BB7"/>
    <w:rsid w:val="00E017EF"/>
    <w:rsid w:val="00E05B93"/>
    <w:rsid w:val="00E133D5"/>
    <w:rsid w:val="00E1600E"/>
    <w:rsid w:val="00E2098B"/>
    <w:rsid w:val="00E34526"/>
    <w:rsid w:val="00E45E7B"/>
    <w:rsid w:val="00E50128"/>
    <w:rsid w:val="00E516C4"/>
    <w:rsid w:val="00E51851"/>
    <w:rsid w:val="00E60215"/>
    <w:rsid w:val="00E61166"/>
    <w:rsid w:val="00E622FA"/>
    <w:rsid w:val="00E62BDB"/>
    <w:rsid w:val="00E923CF"/>
    <w:rsid w:val="00E93495"/>
    <w:rsid w:val="00E93F37"/>
    <w:rsid w:val="00E947E5"/>
    <w:rsid w:val="00E95DC2"/>
    <w:rsid w:val="00EA0A66"/>
    <w:rsid w:val="00EB0FB3"/>
    <w:rsid w:val="00EB470A"/>
    <w:rsid w:val="00EB4F81"/>
    <w:rsid w:val="00EB7A49"/>
    <w:rsid w:val="00EC0C35"/>
    <w:rsid w:val="00ED008C"/>
    <w:rsid w:val="00EE0B9B"/>
    <w:rsid w:val="00EE63A8"/>
    <w:rsid w:val="00EF3E87"/>
    <w:rsid w:val="00F021C7"/>
    <w:rsid w:val="00F12B4D"/>
    <w:rsid w:val="00F2036C"/>
    <w:rsid w:val="00F204D7"/>
    <w:rsid w:val="00F220EC"/>
    <w:rsid w:val="00F345F7"/>
    <w:rsid w:val="00F50877"/>
    <w:rsid w:val="00F56221"/>
    <w:rsid w:val="00F60BCE"/>
    <w:rsid w:val="00F715AB"/>
    <w:rsid w:val="00F82313"/>
    <w:rsid w:val="00F83E42"/>
    <w:rsid w:val="00F96626"/>
    <w:rsid w:val="00F97EB2"/>
    <w:rsid w:val="00FA0032"/>
    <w:rsid w:val="00FA610E"/>
    <w:rsid w:val="00FC4046"/>
    <w:rsid w:val="00FD04F3"/>
    <w:rsid w:val="00FD0AD8"/>
    <w:rsid w:val="00FD44BF"/>
    <w:rsid w:val="00FE42A3"/>
    <w:rsid w:val="00FE4760"/>
    <w:rsid w:val="00FF00E5"/>
    <w:rsid w:val="00FF1858"/>
    <w:rsid w:val="00FF39CB"/>
    <w:rsid w:val="01E3205F"/>
    <w:rsid w:val="020363D6"/>
    <w:rsid w:val="03DA56C2"/>
    <w:rsid w:val="0547311D"/>
    <w:rsid w:val="057C0D9E"/>
    <w:rsid w:val="058B630E"/>
    <w:rsid w:val="06DE624C"/>
    <w:rsid w:val="07340D1A"/>
    <w:rsid w:val="076C44AC"/>
    <w:rsid w:val="07E30C36"/>
    <w:rsid w:val="08A31D28"/>
    <w:rsid w:val="08C407A6"/>
    <w:rsid w:val="09D65F7E"/>
    <w:rsid w:val="0A1523D2"/>
    <w:rsid w:val="0A2C6D26"/>
    <w:rsid w:val="0A2E0844"/>
    <w:rsid w:val="0A5D4334"/>
    <w:rsid w:val="0AAD482E"/>
    <w:rsid w:val="0AB03B62"/>
    <w:rsid w:val="0ACA2E5C"/>
    <w:rsid w:val="0BEE6234"/>
    <w:rsid w:val="0C021B0D"/>
    <w:rsid w:val="0C1749B9"/>
    <w:rsid w:val="0C3628CC"/>
    <w:rsid w:val="0D593C2F"/>
    <w:rsid w:val="0E3C594F"/>
    <w:rsid w:val="0E627E86"/>
    <w:rsid w:val="0E937508"/>
    <w:rsid w:val="0FF70D2E"/>
    <w:rsid w:val="1040144C"/>
    <w:rsid w:val="10BB5E83"/>
    <w:rsid w:val="11993359"/>
    <w:rsid w:val="11CE553E"/>
    <w:rsid w:val="123461BE"/>
    <w:rsid w:val="123E1DD2"/>
    <w:rsid w:val="12860E1F"/>
    <w:rsid w:val="12AE46A3"/>
    <w:rsid w:val="12F64124"/>
    <w:rsid w:val="130A06BE"/>
    <w:rsid w:val="132B0071"/>
    <w:rsid w:val="133A0976"/>
    <w:rsid w:val="13AE5FF7"/>
    <w:rsid w:val="13C07966"/>
    <w:rsid w:val="13CC1336"/>
    <w:rsid w:val="14A00CBA"/>
    <w:rsid w:val="150B1ECC"/>
    <w:rsid w:val="15AA6F86"/>
    <w:rsid w:val="15DB4396"/>
    <w:rsid w:val="16B81050"/>
    <w:rsid w:val="17020750"/>
    <w:rsid w:val="18BD3A47"/>
    <w:rsid w:val="1958178F"/>
    <w:rsid w:val="198B047D"/>
    <w:rsid w:val="19BB49FF"/>
    <w:rsid w:val="19BF2E5A"/>
    <w:rsid w:val="19E420FE"/>
    <w:rsid w:val="19F324DD"/>
    <w:rsid w:val="1A117491"/>
    <w:rsid w:val="1A8A5758"/>
    <w:rsid w:val="1AAB74DE"/>
    <w:rsid w:val="1AAB7FA0"/>
    <w:rsid w:val="1ABF7092"/>
    <w:rsid w:val="1B027FD5"/>
    <w:rsid w:val="1B9C7AED"/>
    <w:rsid w:val="1BDB70B6"/>
    <w:rsid w:val="1C016613"/>
    <w:rsid w:val="1C7850A4"/>
    <w:rsid w:val="1C9E5448"/>
    <w:rsid w:val="1C9E7876"/>
    <w:rsid w:val="1D7636D5"/>
    <w:rsid w:val="1D895AA5"/>
    <w:rsid w:val="1DEA7DA9"/>
    <w:rsid w:val="1DFA52E7"/>
    <w:rsid w:val="1E791E2C"/>
    <w:rsid w:val="1E9D4BC4"/>
    <w:rsid w:val="1ED475CC"/>
    <w:rsid w:val="1EF32FF2"/>
    <w:rsid w:val="1F622F75"/>
    <w:rsid w:val="1F963635"/>
    <w:rsid w:val="208C38F9"/>
    <w:rsid w:val="20C932CD"/>
    <w:rsid w:val="2140068F"/>
    <w:rsid w:val="21621FA8"/>
    <w:rsid w:val="22246FFF"/>
    <w:rsid w:val="224554A6"/>
    <w:rsid w:val="229C610A"/>
    <w:rsid w:val="229F6D66"/>
    <w:rsid w:val="22C426B3"/>
    <w:rsid w:val="22EA2C17"/>
    <w:rsid w:val="235E0AB7"/>
    <w:rsid w:val="239C1194"/>
    <w:rsid w:val="23CF1CC0"/>
    <w:rsid w:val="23EF43BF"/>
    <w:rsid w:val="2418793B"/>
    <w:rsid w:val="246E2D33"/>
    <w:rsid w:val="24724E74"/>
    <w:rsid w:val="24832874"/>
    <w:rsid w:val="24A83BAE"/>
    <w:rsid w:val="24CC0390"/>
    <w:rsid w:val="25212242"/>
    <w:rsid w:val="253D794D"/>
    <w:rsid w:val="25541C68"/>
    <w:rsid w:val="26F039F4"/>
    <w:rsid w:val="26F26431"/>
    <w:rsid w:val="27672DA0"/>
    <w:rsid w:val="28795082"/>
    <w:rsid w:val="28B20B0A"/>
    <w:rsid w:val="28C10596"/>
    <w:rsid w:val="29BC0A52"/>
    <w:rsid w:val="29D40A94"/>
    <w:rsid w:val="29FC7AED"/>
    <w:rsid w:val="2A0730C3"/>
    <w:rsid w:val="2A8E7FF4"/>
    <w:rsid w:val="2AA50242"/>
    <w:rsid w:val="2AAB4C8F"/>
    <w:rsid w:val="2AD74650"/>
    <w:rsid w:val="2ADD7ACE"/>
    <w:rsid w:val="2BE50746"/>
    <w:rsid w:val="2C5E0263"/>
    <w:rsid w:val="2CAE44B1"/>
    <w:rsid w:val="2CCA1C3D"/>
    <w:rsid w:val="2D0F7355"/>
    <w:rsid w:val="2DB64AF3"/>
    <w:rsid w:val="2E9F1A0F"/>
    <w:rsid w:val="2ECB2273"/>
    <w:rsid w:val="2EFA02E0"/>
    <w:rsid w:val="2F185812"/>
    <w:rsid w:val="2F260E0D"/>
    <w:rsid w:val="2F63533A"/>
    <w:rsid w:val="2F684D9C"/>
    <w:rsid w:val="2FDC7865"/>
    <w:rsid w:val="3012730A"/>
    <w:rsid w:val="30427268"/>
    <w:rsid w:val="308554A8"/>
    <w:rsid w:val="31062261"/>
    <w:rsid w:val="325312FB"/>
    <w:rsid w:val="327B3BD8"/>
    <w:rsid w:val="32B34865"/>
    <w:rsid w:val="32E47BC0"/>
    <w:rsid w:val="330C35DB"/>
    <w:rsid w:val="334F6D1D"/>
    <w:rsid w:val="335B4934"/>
    <w:rsid w:val="339B5B82"/>
    <w:rsid w:val="33F44853"/>
    <w:rsid w:val="350529D8"/>
    <w:rsid w:val="355117AB"/>
    <w:rsid w:val="35816FE7"/>
    <w:rsid w:val="35AE7B13"/>
    <w:rsid w:val="35BC5A80"/>
    <w:rsid w:val="35CD331C"/>
    <w:rsid w:val="36137470"/>
    <w:rsid w:val="36214CF5"/>
    <w:rsid w:val="366567B2"/>
    <w:rsid w:val="3733593F"/>
    <w:rsid w:val="380A6708"/>
    <w:rsid w:val="38B4102C"/>
    <w:rsid w:val="38D46EB1"/>
    <w:rsid w:val="38EC44D2"/>
    <w:rsid w:val="39632B2E"/>
    <w:rsid w:val="39E625B7"/>
    <w:rsid w:val="3A341E98"/>
    <w:rsid w:val="3A5051C1"/>
    <w:rsid w:val="3A5636C5"/>
    <w:rsid w:val="3A695F26"/>
    <w:rsid w:val="3A7D0AA4"/>
    <w:rsid w:val="3A931A92"/>
    <w:rsid w:val="3BDF3417"/>
    <w:rsid w:val="3CF91FA9"/>
    <w:rsid w:val="3D173327"/>
    <w:rsid w:val="3D2C6F10"/>
    <w:rsid w:val="3D672711"/>
    <w:rsid w:val="3DBE1EBC"/>
    <w:rsid w:val="3E243FF3"/>
    <w:rsid w:val="3E583B4F"/>
    <w:rsid w:val="3E626669"/>
    <w:rsid w:val="3EA66485"/>
    <w:rsid w:val="3F454684"/>
    <w:rsid w:val="3F912B2B"/>
    <w:rsid w:val="3FD91F21"/>
    <w:rsid w:val="4002696C"/>
    <w:rsid w:val="402040B4"/>
    <w:rsid w:val="417802D4"/>
    <w:rsid w:val="419E16E7"/>
    <w:rsid w:val="424A7F3B"/>
    <w:rsid w:val="42756F0A"/>
    <w:rsid w:val="42CF789E"/>
    <w:rsid w:val="43B616EE"/>
    <w:rsid w:val="43BE3DB1"/>
    <w:rsid w:val="43DB74FF"/>
    <w:rsid w:val="44A8344D"/>
    <w:rsid w:val="452D7DC6"/>
    <w:rsid w:val="457F60C5"/>
    <w:rsid w:val="46335144"/>
    <w:rsid w:val="478742B2"/>
    <w:rsid w:val="47912423"/>
    <w:rsid w:val="479B13DA"/>
    <w:rsid w:val="487A1E54"/>
    <w:rsid w:val="48E032E2"/>
    <w:rsid w:val="49C71F04"/>
    <w:rsid w:val="49FB1460"/>
    <w:rsid w:val="4A513888"/>
    <w:rsid w:val="4A620DF2"/>
    <w:rsid w:val="4A663A82"/>
    <w:rsid w:val="4AE91B35"/>
    <w:rsid w:val="4AEA36C6"/>
    <w:rsid w:val="4AF41A70"/>
    <w:rsid w:val="4B531808"/>
    <w:rsid w:val="4BB17D5F"/>
    <w:rsid w:val="4C416A6D"/>
    <w:rsid w:val="4C537FC9"/>
    <w:rsid w:val="4CAD0BA4"/>
    <w:rsid w:val="4CF201FB"/>
    <w:rsid w:val="4D503118"/>
    <w:rsid w:val="4DD425A9"/>
    <w:rsid w:val="4E7B4903"/>
    <w:rsid w:val="4EB16693"/>
    <w:rsid w:val="4ECB00B6"/>
    <w:rsid w:val="4F187BB9"/>
    <w:rsid w:val="4F570636"/>
    <w:rsid w:val="5020201E"/>
    <w:rsid w:val="506A255B"/>
    <w:rsid w:val="50E70628"/>
    <w:rsid w:val="514F00E0"/>
    <w:rsid w:val="51571331"/>
    <w:rsid w:val="51A91273"/>
    <w:rsid w:val="528700B0"/>
    <w:rsid w:val="536839B4"/>
    <w:rsid w:val="536C2AB5"/>
    <w:rsid w:val="53EA35FA"/>
    <w:rsid w:val="54D4497C"/>
    <w:rsid w:val="553E4F43"/>
    <w:rsid w:val="55652468"/>
    <w:rsid w:val="55EA05D4"/>
    <w:rsid w:val="566F5BC5"/>
    <w:rsid w:val="569F49AD"/>
    <w:rsid w:val="57262408"/>
    <w:rsid w:val="57A91DCE"/>
    <w:rsid w:val="57D87B28"/>
    <w:rsid w:val="583A35F0"/>
    <w:rsid w:val="584B2E58"/>
    <w:rsid w:val="58A5350D"/>
    <w:rsid w:val="58A73211"/>
    <w:rsid w:val="58F7606E"/>
    <w:rsid w:val="59375D3E"/>
    <w:rsid w:val="59662628"/>
    <w:rsid w:val="59F16423"/>
    <w:rsid w:val="5A790E6D"/>
    <w:rsid w:val="5A7A474B"/>
    <w:rsid w:val="5A8A26D5"/>
    <w:rsid w:val="5B4D191E"/>
    <w:rsid w:val="5B752E14"/>
    <w:rsid w:val="5BCB0B7B"/>
    <w:rsid w:val="5BEA2A8F"/>
    <w:rsid w:val="5BED27BB"/>
    <w:rsid w:val="5C3B1CF1"/>
    <w:rsid w:val="5CBB4F73"/>
    <w:rsid w:val="5D2B410C"/>
    <w:rsid w:val="5D40721A"/>
    <w:rsid w:val="5D704777"/>
    <w:rsid w:val="5DC638EA"/>
    <w:rsid w:val="5E5368B5"/>
    <w:rsid w:val="5E754BDD"/>
    <w:rsid w:val="5EBF5E7C"/>
    <w:rsid w:val="5ED27EAF"/>
    <w:rsid w:val="5F0171B0"/>
    <w:rsid w:val="5F6F0240"/>
    <w:rsid w:val="602B2A5F"/>
    <w:rsid w:val="60EB28DB"/>
    <w:rsid w:val="60F2766F"/>
    <w:rsid w:val="61294CCB"/>
    <w:rsid w:val="61A93494"/>
    <w:rsid w:val="622D798E"/>
    <w:rsid w:val="62AF535E"/>
    <w:rsid w:val="62DF50C0"/>
    <w:rsid w:val="63E5041F"/>
    <w:rsid w:val="63ED7514"/>
    <w:rsid w:val="6469631F"/>
    <w:rsid w:val="654D7831"/>
    <w:rsid w:val="65963F08"/>
    <w:rsid w:val="65D463D8"/>
    <w:rsid w:val="65DD6C38"/>
    <w:rsid w:val="66081816"/>
    <w:rsid w:val="666C1B84"/>
    <w:rsid w:val="66CD368F"/>
    <w:rsid w:val="66DB6121"/>
    <w:rsid w:val="66F95C8F"/>
    <w:rsid w:val="672F0A85"/>
    <w:rsid w:val="67616EFC"/>
    <w:rsid w:val="68155D5F"/>
    <w:rsid w:val="68325C30"/>
    <w:rsid w:val="6870015D"/>
    <w:rsid w:val="689615C1"/>
    <w:rsid w:val="689D28EC"/>
    <w:rsid w:val="69BE122A"/>
    <w:rsid w:val="6A2739F8"/>
    <w:rsid w:val="6A5C0748"/>
    <w:rsid w:val="6BA35590"/>
    <w:rsid w:val="6C480286"/>
    <w:rsid w:val="6CC937C1"/>
    <w:rsid w:val="6E196ADD"/>
    <w:rsid w:val="6E6E053B"/>
    <w:rsid w:val="6E761BBE"/>
    <w:rsid w:val="6E7E7DDC"/>
    <w:rsid w:val="6EC42FBB"/>
    <w:rsid w:val="6F2A786B"/>
    <w:rsid w:val="6F6E3BCF"/>
    <w:rsid w:val="6F9D1EB1"/>
    <w:rsid w:val="70AA58BC"/>
    <w:rsid w:val="70AC3962"/>
    <w:rsid w:val="714718AC"/>
    <w:rsid w:val="71A111A9"/>
    <w:rsid w:val="71CE745F"/>
    <w:rsid w:val="721F0A68"/>
    <w:rsid w:val="72B83192"/>
    <w:rsid w:val="73085192"/>
    <w:rsid w:val="73317D9D"/>
    <w:rsid w:val="73970C31"/>
    <w:rsid w:val="73B878FB"/>
    <w:rsid w:val="73C47852"/>
    <w:rsid w:val="74354AC9"/>
    <w:rsid w:val="749D4817"/>
    <w:rsid w:val="751E5C5D"/>
    <w:rsid w:val="75223788"/>
    <w:rsid w:val="754512D6"/>
    <w:rsid w:val="756A5FD6"/>
    <w:rsid w:val="75CE1495"/>
    <w:rsid w:val="75DE053E"/>
    <w:rsid w:val="76551F66"/>
    <w:rsid w:val="76576B0D"/>
    <w:rsid w:val="76AD2E6C"/>
    <w:rsid w:val="76E0160E"/>
    <w:rsid w:val="76E1546E"/>
    <w:rsid w:val="76ED66BE"/>
    <w:rsid w:val="772E02B0"/>
    <w:rsid w:val="77347F40"/>
    <w:rsid w:val="77695BD9"/>
    <w:rsid w:val="777F25BE"/>
    <w:rsid w:val="77B05E00"/>
    <w:rsid w:val="78A24154"/>
    <w:rsid w:val="78A47297"/>
    <w:rsid w:val="78D94575"/>
    <w:rsid w:val="79072E03"/>
    <w:rsid w:val="795D1383"/>
    <w:rsid w:val="7A3A149A"/>
    <w:rsid w:val="7B506244"/>
    <w:rsid w:val="7B8D7D72"/>
    <w:rsid w:val="7BFC77C3"/>
    <w:rsid w:val="7C4D29AD"/>
    <w:rsid w:val="7C561C33"/>
    <w:rsid w:val="7C945793"/>
    <w:rsid w:val="7D3E709A"/>
    <w:rsid w:val="7DBB0D8A"/>
    <w:rsid w:val="7F931E3E"/>
    <w:rsid w:val="7F9C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AF6317"/>
  <w15:docId w15:val="{BD89FFFE-9412-44A3-AAC1-79F9DC2BC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iPriority="0" w:qFormat="1"/>
    <w:lsdException w:name="Body Text Indent 3" w:semiHidden="1" w:unhideWhenUsed="1"/>
    <w:lsdException w:name="Block Text" w:semiHidden="1" w:unhideWhenUsed="1"/>
    <w:lsdException w:name="Hyperlink" w:semiHidden="1" w:uiPriority="0" w:qFormat="1"/>
    <w:lsdException w:name="FollowedHyperlink" w:semiHidden="1" w:uiPriority="0"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next w:val="2"/>
    <w:qFormat/>
    <w:pPr>
      <w:widowControl w:val="0"/>
      <w:jc w:val="both"/>
    </w:pPr>
    <w:rPr>
      <w:kern w:val="2"/>
      <w:sz w:val="21"/>
      <w:szCs w:val="24"/>
    </w:rPr>
  </w:style>
  <w:style w:type="paragraph" w:styleId="3">
    <w:name w:val="heading 3"/>
    <w:basedOn w:val="a2"/>
    <w:next w:val="a2"/>
    <w:link w:val="30"/>
    <w:qFormat/>
    <w:pPr>
      <w:keepNext/>
      <w:keepLines/>
      <w:spacing w:before="120" w:after="120"/>
      <w:outlineLvl w:val="2"/>
    </w:pPr>
    <w:rPr>
      <w:rFonts w:eastAsia="黑体"/>
      <w:b/>
      <w:bCs/>
      <w:sz w:val="28"/>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2">
    <w:name w:val="Body Text First Indent 2"/>
    <w:basedOn w:val="a6"/>
    <w:uiPriority w:val="99"/>
    <w:unhideWhenUsed/>
    <w:qFormat/>
    <w:pPr>
      <w:widowControl/>
      <w:spacing w:line="500" w:lineRule="exact"/>
    </w:pPr>
  </w:style>
  <w:style w:type="paragraph" w:styleId="a6">
    <w:name w:val="Body Text Indent"/>
    <w:basedOn w:val="a2"/>
    <w:semiHidden/>
    <w:qFormat/>
    <w:pPr>
      <w:spacing w:line="480" w:lineRule="exact"/>
      <w:ind w:firstLineChars="200" w:firstLine="420"/>
    </w:pPr>
    <w:rPr>
      <w:color w:val="000000"/>
    </w:rPr>
  </w:style>
  <w:style w:type="paragraph" w:styleId="a7">
    <w:name w:val="Body Text"/>
    <w:basedOn w:val="a2"/>
    <w:semiHidden/>
    <w:qFormat/>
    <w:pPr>
      <w:spacing w:line="440" w:lineRule="exact"/>
    </w:pPr>
    <w:rPr>
      <w:rFonts w:ascii="宋体" w:hAnsi="宋体"/>
      <w:color w:val="000000"/>
    </w:rPr>
  </w:style>
  <w:style w:type="paragraph" w:styleId="a8">
    <w:name w:val="Plain Text"/>
    <w:basedOn w:val="a2"/>
    <w:link w:val="a9"/>
    <w:qFormat/>
    <w:rPr>
      <w:rFonts w:ascii="宋体" w:hAnsi="Courier New" w:cs="Courier New"/>
      <w:szCs w:val="21"/>
    </w:rPr>
  </w:style>
  <w:style w:type="paragraph" w:styleId="20">
    <w:name w:val="Body Text Indent 2"/>
    <w:basedOn w:val="a2"/>
    <w:semiHidden/>
    <w:qFormat/>
    <w:pPr>
      <w:spacing w:line="420" w:lineRule="exact"/>
      <w:ind w:firstLine="420"/>
    </w:pPr>
    <w:rPr>
      <w:rFonts w:ascii="宋体" w:hAnsi="宋体"/>
      <w:szCs w:val="20"/>
    </w:rPr>
  </w:style>
  <w:style w:type="paragraph" w:styleId="aa">
    <w:name w:val="Balloon Text"/>
    <w:basedOn w:val="a2"/>
    <w:link w:val="ab"/>
    <w:uiPriority w:val="99"/>
    <w:semiHidden/>
    <w:unhideWhenUsed/>
    <w:qFormat/>
    <w:rPr>
      <w:sz w:val="18"/>
      <w:szCs w:val="18"/>
    </w:rPr>
  </w:style>
  <w:style w:type="paragraph" w:styleId="ac">
    <w:name w:val="footer"/>
    <w:basedOn w:val="a2"/>
    <w:semiHidden/>
    <w:qFormat/>
    <w:pPr>
      <w:tabs>
        <w:tab w:val="center" w:pos="4153"/>
        <w:tab w:val="right" w:pos="8306"/>
      </w:tabs>
      <w:snapToGrid w:val="0"/>
      <w:jc w:val="left"/>
    </w:pPr>
    <w:rPr>
      <w:sz w:val="18"/>
      <w:szCs w:val="18"/>
    </w:rPr>
  </w:style>
  <w:style w:type="paragraph" w:styleId="ad">
    <w:name w:val="header"/>
    <w:basedOn w:val="a2"/>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2"/>
    <w:semiHidden/>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eastAsia="黑体" w:hAnsi="Arial" w:cs="Arial"/>
      <w:kern w:val="0"/>
      <w:szCs w:val="21"/>
    </w:rPr>
  </w:style>
  <w:style w:type="table" w:styleId="ae">
    <w:name w:val="Table Grid"/>
    <w:basedOn w:val="a4"/>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page number"/>
    <w:basedOn w:val="a3"/>
    <w:semiHidden/>
    <w:qFormat/>
  </w:style>
  <w:style w:type="character" w:styleId="af0">
    <w:name w:val="FollowedHyperlink"/>
    <w:semiHidden/>
    <w:qFormat/>
    <w:rPr>
      <w:color w:val="800080"/>
      <w:u w:val="single"/>
    </w:rPr>
  </w:style>
  <w:style w:type="character" w:styleId="af1">
    <w:name w:val="Hyperlink"/>
    <w:semiHidden/>
    <w:qFormat/>
    <w:rPr>
      <w:color w:val="CA0005"/>
      <w:sz w:val="20"/>
      <w:szCs w:val="20"/>
      <w:u w:val="single"/>
    </w:rPr>
  </w:style>
  <w:style w:type="paragraph" w:customStyle="1" w:styleId="af2">
    <w:name w:val="段"/>
    <w:qFormat/>
    <w:pPr>
      <w:autoSpaceDE w:val="0"/>
      <w:autoSpaceDN w:val="0"/>
      <w:ind w:firstLineChars="200" w:firstLine="200"/>
      <w:jc w:val="both"/>
    </w:pPr>
    <w:rPr>
      <w:rFonts w:ascii="宋体"/>
      <w:sz w:val="21"/>
    </w:rPr>
  </w:style>
  <w:style w:type="paragraph" w:customStyle="1" w:styleId="style8">
    <w:name w:val="style8"/>
    <w:basedOn w:val="a2"/>
    <w:qFormat/>
    <w:pPr>
      <w:widowControl/>
      <w:spacing w:before="100" w:beforeAutospacing="1" w:after="100" w:afterAutospacing="1"/>
      <w:jc w:val="left"/>
    </w:pPr>
    <w:rPr>
      <w:rFonts w:ascii="宋体" w:hAnsi="宋体"/>
      <w:kern w:val="0"/>
      <w:sz w:val="24"/>
    </w:rPr>
  </w:style>
  <w:style w:type="character" w:customStyle="1" w:styleId="Char">
    <w:name w:val="页眉 Char"/>
    <w:semiHidden/>
    <w:qFormat/>
    <w:rPr>
      <w:kern w:val="2"/>
      <w:sz w:val="18"/>
      <w:szCs w:val="18"/>
    </w:rPr>
  </w:style>
  <w:style w:type="character" w:customStyle="1" w:styleId="ab">
    <w:name w:val="批注框文本 字符"/>
    <w:link w:val="aa"/>
    <w:uiPriority w:val="99"/>
    <w:semiHidden/>
    <w:qFormat/>
    <w:rPr>
      <w:kern w:val="2"/>
      <w:sz w:val="18"/>
      <w:szCs w:val="18"/>
    </w:rPr>
  </w:style>
  <w:style w:type="character" w:customStyle="1" w:styleId="30">
    <w:name w:val="标题 3 字符"/>
    <w:link w:val="3"/>
    <w:qFormat/>
    <w:locked/>
    <w:rPr>
      <w:rFonts w:eastAsia="黑体"/>
      <w:b/>
      <w:bCs/>
      <w:kern w:val="2"/>
      <w:sz w:val="28"/>
      <w:szCs w:val="32"/>
      <w:lang w:val="en-US" w:eastAsia="zh-CN" w:bidi="ar-SA"/>
    </w:rPr>
  </w:style>
  <w:style w:type="paragraph" w:customStyle="1" w:styleId="xl23">
    <w:name w:val="xl23"/>
    <w:basedOn w:val="a2"/>
    <w:qFormat/>
    <w:pPr>
      <w:widowControl/>
      <w:pBdr>
        <w:right w:val="single" w:sz="4" w:space="0" w:color="auto"/>
      </w:pBdr>
      <w:spacing w:before="100" w:beforeAutospacing="1" w:after="100" w:afterAutospacing="1"/>
      <w:jc w:val="center"/>
    </w:pPr>
    <w:rPr>
      <w:rFonts w:ascii="宋体" w:hAnsi="宋体"/>
      <w:kern w:val="0"/>
      <w:szCs w:val="21"/>
    </w:rPr>
  </w:style>
  <w:style w:type="character" w:customStyle="1" w:styleId="info-inline1">
    <w:name w:val="info-inline1"/>
    <w:basedOn w:val="a3"/>
    <w:qFormat/>
  </w:style>
  <w:style w:type="character" w:customStyle="1" w:styleId="a9">
    <w:name w:val="纯文本 字符"/>
    <w:basedOn w:val="a3"/>
    <w:link w:val="a8"/>
    <w:qFormat/>
    <w:rPr>
      <w:rFonts w:ascii="宋体" w:hAnsi="Courier New" w:cs="Courier New"/>
      <w:kern w:val="2"/>
      <w:sz w:val="21"/>
      <w:szCs w:val="21"/>
    </w:rPr>
  </w:style>
  <w:style w:type="paragraph" w:customStyle="1" w:styleId="a">
    <w:name w:val="标准文件_正文表标题"/>
    <w:next w:val="af3"/>
    <w:qFormat/>
    <w:pPr>
      <w:numPr>
        <w:numId w:val="1"/>
      </w:numPr>
      <w:tabs>
        <w:tab w:val="left" w:pos="0"/>
      </w:tabs>
      <w:spacing w:beforeLines="50" w:before="50" w:afterLines="50" w:after="50"/>
      <w:jc w:val="center"/>
    </w:pPr>
    <w:rPr>
      <w:rFonts w:ascii="黑体" w:eastAsia="黑体"/>
      <w:sz w:val="21"/>
    </w:rPr>
  </w:style>
  <w:style w:type="paragraph" w:customStyle="1" w:styleId="af3">
    <w:name w:val="标准文件_段"/>
    <w:qFormat/>
    <w:pPr>
      <w:autoSpaceDE w:val="0"/>
      <w:autoSpaceDN w:val="0"/>
      <w:ind w:firstLineChars="200" w:firstLine="200"/>
      <w:jc w:val="both"/>
    </w:pPr>
    <w:rPr>
      <w:rFonts w:ascii="宋体"/>
      <w:sz w:val="21"/>
    </w:rPr>
  </w:style>
  <w:style w:type="paragraph" w:customStyle="1" w:styleId="af4">
    <w:name w:val="标准文件_一级无标题"/>
    <w:basedOn w:val="a1"/>
    <w:qFormat/>
    <w:pPr>
      <w:spacing w:beforeLines="0" w:before="0" w:afterLines="0" w:after="0"/>
      <w:outlineLvl w:val="9"/>
    </w:pPr>
    <w:rPr>
      <w:rFonts w:ascii="宋体" w:eastAsia="宋体"/>
    </w:rPr>
  </w:style>
  <w:style w:type="paragraph" w:customStyle="1" w:styleId="a1">
    <w:name w:val="标准文件_一级条标题"/>
    <w:basedOn w:val="a0"/>
    <w:next w:val="af3"/>
    <w:qFormat/>
    <w:pPr>
      <w:numPr>
        <w:ilvl w:val="2"/>
      </w:numPr>
      <w:spacing w:beforeLines="50" w:before="50" w:afterLines="50" w:after="50"/>
      <w:outlineLvl w:val="1"/>
    </w:pPr>
  </w:style>
  <w:style w:type="paragraph" w:customStyle="1" w:styleId="a0">
    <w:name w:val="标准文件_章标题"/>
    <w:next w:val="af3"/>
    <w:qFormat/>
    <w:pPr>
      <w:numPr>
        <w:ilvl w:val="1"/>
        <w:numId w:val="2"/>
      </w:numPr>
      <w:spacing w:beforeLines="100" w:before="100" w:afterLines="100" w:after="100"/>
      <w:jc w:val="both"/>
      <w:outlineLvl w:val="0"/>
    </w:pPr>
    <w:rPr>
      <w:rFonts w:ascii="黑体" w:eastAsia="黑体"/>
      <w:sz w:val="21"/>
    </w:rPr>
  </w:style>
  <w:style w:type="paragraph" w:styleId="af5">
    <w:name w:val="List Paragraph"/>
    <w:basedOn w:val="a2"/>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490</Words>
  <Characters>2796</Characters>
  <Application>Microsoft Office Word</Application>
  <DocSecurity>0</DocSecurity>
  <Lines>23</Lines>
  <Paragraphs>6</Paragraphs>
  <ScaleCrop>false</ScaleCrop>
  <Company>Microsoft</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小尺寸邮政特快专递封套</dc:title>
  <dc:creator>user</dc:creator>
  <cp:lastModifiedBy>Zhang Jiaqi</cp:lastModifiedBy>
  <cp:revision>49</cp:revision>
  <cp:lastPrinted>2010-08-09T00:31:00Z</cp:lastPrinted>
  <dcterms:created xsi:type="dcterms:W3CDTF">2018-05-07T08:30:00Z</dcterms:created>
  <dcterms:modified xsi:type="dcterms:W3CDTF">2022-07-08T07:30:00Z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A49490B10E484C17A6C0500397CDCEA1</vt:lpwstr>
  </property>
  <property fmtid="{D5CDD505-2E9C-101B-9397-08002B2CF9AE}" pid="4" name="commondata">
    <vt:lpwstr>eyJoZGlkIjoiODFmMDUzMmVjYjk0ZTlkYmI0NzQxNDEwZWY1ZDBlNTMifQ==</vt:lpwstr>
  </property>
</Properties>
</file>